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839B5">
      <w:r>
        <w:rPr>
          <w:rFonts w:eastAsia="仿宋_GB2312"/>
          <w:sz w:val="32"/>
          <w:szCs w:val="32"/>
        </w:rPr>
        <w:t>附件2：</w:t>
      </w:r>
    </w:p>
    <w:p w14:paraId="390974A9">
      <w:pPr>
        <w:spacing w:line="560" w:lineRule="exact"/>
        <w:jc w:val="center"/>
        <w:rPr>
          <w:rFonts w:hint="eastAsia" w:eastAsia="方正小标宋简体"/>
          <w:b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sz w:val="44"/>
          <w:szCs w:val="44"/>
          <w:u w:val="single"/>
        </w:rPr>
        <w:t>202</w:t>
      </w:r>
      <w:r>
        <w:rPr>
          <w:rFonts w:hint="eastAsia" w:ascii="华文中宋" w:hAnsi="华文中宋" w:eastAsia="华文中宋" w:cs="华文中宋"/>
          <w:b/>
          <w:sz w:val="44"/>
          <w:szCs w:val="44"/>
          <w:u w:val="single"/>
          <w:lang w:val="en-US" w:eastAsia="zh-CN"/>
        </w:rPr>
        <w:t>6</w:t>
      </w:r>
      <w:bookmarkStart w:id="0" w:name="_GoBack"/>
      <w:bookmarkEnd w:id="0"/>
      <w:r>
        <w:rPr>
          <w:rFonts w:hint="eastAsia" w:ascii="华文中宋" w:hAnsi="华文中宋" w:eastAsia="华文中宋" w:cs="华文中宋"/>
          <w:b/>
          <w:sz w:val="44"/>
          <w:szCs w:val="44"/>
          <w:u w:val="single"/>
        </w:rPr>
        <w:t xml:space="preserve"> </w:t>
      </w:r>
      <w:r>
        <w:rPr>
          <w:rFonts w:hint="eastAsia" w:eastAsia="方正小标宋简体"/>
          <w:b/>
          <w:sz w:val="44"/>
          <w:szCs w:val="44"/>
        </w:rPr>
        <w:t>年硕士研究生入学考试自命题科目</w:t>
      </w:r>
    </w:p>
    <w:p w14:paraId="6AEF1B4A">
      <w:pPr>
        <w:spacing w:line="560" w:lineRule="exact"/>
        <w:jc w:val="center"/>
        <w:rPr>
          <w:rFonts w:hint="eastAsia" w:eastAsia="方正小标宋简体"/>
          <w:b/>
          <w:sz w:val="44"/>
          <w:szCs w:val="44"/>
        </w:rPr>
      </w:pPr>
      <w:r>
        <w:rPr>
          <w:rFonts w:hint="eastAsia" w:eastAsia="方正小标宋简体"/>
          <w:b/>
          <w:sz w:val="44"/>
          <w:szCs w:val="44"/>
        </w:rPr>
        <w:t>考试大纲</w:t>
      </w:r>
    </w:p>
    <w:tbl>
      <w:tblPr>
        <w:tblStyle w:val="8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44FF66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6FCA370E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sz w:val="28"/>
                <w:szCs w:val="28"/>
              </w:rPr>
              <w:t>：复试</w:t>
            </w:r>
          </w:p>
        </w:tc>
        <w:tc>
          <w:tcPr>
            <w:tcW w:w="2852" w:type="dxa"/>
          </w:tcPr>
          <w:p w14:paraId="0A7B91CE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</w:t>
            </w:r>
            <w:r>
              <w:rPr>
                <w:rFonts w:eastAsia="仿宋_GB2312"/>
                <w:bCs/>
                <w:sz w:val="28"/>
                <w:szCs w:val="28"/>
              </w:rPr>
              <w:t>00</w:t>
            </w:r>
          </w:p>
        </w:tc>
      </w:tr>
      <w:tr w14:paraId="32F1DF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69A433ED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财政与金融</w:t>
            </w:r>
          </w:p>
        </w:tc>
        <w:tc>
          <w:tcPr>
            <w:tcW w:w="2852" w:type="dxa"/>
          </w:tcPr>
          <w:p w14:paraId="33C25F27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科目代码：/</w:t>
            </w:r>
          </w:p>
        </w:tc>
      </w:tr>
      <w:tr w14:paraId="417F4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34EF9321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7296D5B9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hint="eastAsia" w:eastAsia="仿宋_GB2312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sz w:val="28"/>
                <w:szCs w:val="28"/>
              </w:rPr>
              <w:t>180分钟</w:t>
            </w:r>
          </w:p>
        </w:tc>
      </w:tr>
    </w:tbl>
    <w:p w14:paraId="6BE79EE5">
      <w:pPr>
        <w:rPr>
          <w:rFonts w:eastAsia="黑体"/>
          <w:b/>
          <w:bCs/>
          <w:sz w:val="28"/>
          <w:szCs w:val="28"/>
        </w:rPr>
      </w:pPr>
    </w:p>
    <w:p w14:paraId="1904A7B0">
      <w:pPr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hint="eastAsia" w:eastAsia="黑体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14:paraId="39370DD4">
      <w:pPr>
        <w:spacing w:line="360" w:lineRule="auto"/>
        <w:ind w:firstLine="57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考生对财政和金融的相关内容应该分层次地做到了解、理解和掌握。要求学生能熟练掌握财政与金融的基本理论和基础知识，并能运用这些理论和知识分析现实经济生活中的各种财政金融现象；把握财政、金融与社会经济之间存在的密切关系；在系统掌握财政与金融的基础知识和基本技能基础上，理解政府如何利用财政金融手段来调节宏观经济，使国民经济达到平衡。</w:t>
      </w:r>
    </w:p>
    <w:p w14:paraId="28591EB2">
      <w:pPr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hint="eastAsia" w:eastAsia="黑体"/>
          <w:b/>
          <w:sz w:val="28"/>
          <w:szCs w:val="28"/>
        </w:rPr>
        <w:t>考核内容与考核要求</w:t>
      </w:r>
    </w:p>
    <w:p w14:paraId="169D624F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《财政与金融》</w:t>
      </w:r>
      <w:r>
        <w:rPr>
          <w:rFonts w:eastAsia="仿宋_GB2312"/>
          <w:bCs/>
          <w:sz w:val="28"/>
          <w:szCs w:val="28"/>
        </w:rPr>
        <w:t>共包含3个部分的内容</w:t>
      </w:r>
      <w:r>
        <w:rPr>
          <w:rFonts w:hint="eastAsia" w:eastAsia="仿宋_GB2312"/>
          <w:bCs/>
          <w:sz w:val="28"/>
          <w:szCs w:val="28"/>
        </w:rPr>
        <w:t>：财政学</w:t>
      </w:r>
      <w:r>
        <w:rPr>
          <w:rFonts w:hint="eastAsia" w:eastAsia="仿宋_GB2312"/>
          <w:sz w:val="28"/>
          <w:szCs w:val="28"/>
        </w:rPr>
        <w:t>、金融</w:t>
      </w:r>
      <w:r>
        <w:rPr>
          <w:rFonts w:eastAsia="仿宋_GB2312"/>
          <w:sz w:val="28"/>
          <w:szCs w:val="28"/>
        </w:rPr>
        <w:t>学</w:t>
      </w:r>
      <w:r>
        <w:rPr>
          <w:rFonts w:hint="eastAsia" w:eastAsia="仿宋_GB2312"/>
          <w:sz w:val="28"/>
          <w:szCs w:val="28"/>
        </w:rPr>
        <w:t>、财政政策与货币政策，其</w:t>
      </w:r>
      <w:r>
        <w:rPr>
          <w:rFonts w:eastAsia="仿宋_GB2312"/>
          <w:sz w:val="28"/>
          <w:szCs w:val="28"/>
        </w:rPr>
        <w:t>分值为4</w:t>
      </w:r>
      <w:r>
        <w:rPr>
          <w:rFonts w:hint="eastAsia" w:eastAsia="仿宋_GB2312"/>
          <w:sz w:val="28"/>
          <w:szCs w:val="28"/>
        </w:rPr>
        <w:t>:</w:t>
      </w:r>
      <w:r>
        <w:rPr>
          <w:rFonts w:eastAsia="仿宋_GB2312"/>
          <w:sz w:val="28"/>
          <w:szCs w:val="28"/>
        </w:rPr>
        <w:t>4</w:t>
      </w:r>
      <w:r>
        <w:rPr>
          <w:rFonts w:hint="eastAsia" w:eastAsia="仿宋_GB2312"/>
          <w:sz w:val="28"/>
          <w:szCs w:val="28"/>
        </w:rPr>
        <w:t>:</w:t>
      </w:r>
      <w:r>
        <w:rPr>
          <w:rFonts w:eastAsia="仿宋_GB2312"/>
          <w:sz w:val="28"/>
          <w:szCs w:val="28"/>
        </w:rPr>
        <w:t>2。</w:t>
      </w:r>
    </w:p>
    <w:p w14:paraId="24CCEB1A">
      <w:pPr>
        <w:spacing w:line="360" w:lineRule="auto"/>
        <w:ind w:firstLine="562" w:firstLineChars="200"/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t>（一）第一部分</w:t>
      </w:r>
      <w:r>
        <w:rPr>
          <w:rFonts w:hint="eastAsia" w:eastAsia="仿宋_GB2312"/>
          <w:b/>
          <w:bCs/>
          <w:sz w:val="28"/>
          <w:szCs w:val="28"/>
        </w:rPr>
        <w:t>：</w:t>
      </w:r>
      <w:r>
        <w:rPr>
          <w:rFonts w:hint="eastAsia" w:eastAsia="仿宋_GB2312"/>
          <w:b/>
          <w:sz w:val="28"/>
          <w:szCs w:val="28"/>
        </w:rPr>
        <w:t>财政学</w:t>
      </w:r>
    </w:p>
    <w:p w14:paraId="5CA592A3">
      <w:pPr>
        <w:spacing w:line="360" w:lineRule="auto"/>
        <w:ind w:firstLine="57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财政学部分主要包括：政府与市场（有形之手与无形之手），财政收入（税收和非税收入）；财政支出（公共物品与服务、投资）；政府收支管理（国家预算）。</w:t>
      </w:r>
    </w:p>
    <w:p w14:paraId="15C1B61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1、</w:t>
      </w:r>
      <w:r>
        <w:rPr>
          <w:rFonts w:hint="eastAsia" w:eastAsia="仿宋_GB2312"/>
          <w:bCs/>
          <w:sz w:val="28"/>
          <w:szCs w:val="28"/>
        </w:rPr>
        <w:t>政府与市场的关系（有形之手与无形之手）</w:t>
      </w:r>
    </w:p>
    <w:p w14:paraId="35D07E4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（1）（了解）财政学及研究方法。</w:t>
      </w:r>
    </w:p>
    <w:p w14:paraId="2FB300B4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（2）（理解）政府介入市场的原因。</w:t>
      </w:r>
    </w:p>
    <w:p w14:paraId="1F7BC634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（3）（掌握）财政的职能（资源配置职能、收入分配职能、经济稳定职能、经济发展职能）。</w:t>
      </w:r>
    </w:p>
    <w:p w14:paraId="14629351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2、财政</w:t>
      </w:r>
      <w:r>
        <w:rPr>
          <w:rFonts w:hint="eastAsia" w:eastAsia="仿宋_GB2312"/>
          <w:bCs/>
          <w:sz w:val="28"/>
          <w:szCs w:val="28"/>
        </w:rPr>
        <w:t>收入</w:t>
      </w:r>
    </w:p>
    <w:p w14:paraId="77D2B4D4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（1）</w:t>
      </w:r>
      <w:r>
        <w:rPr>
          <w:rFonts w:hint="eastAsia" w:eastAsia="仿宋_GB2312"/>
          <w:bCs/>
          <w:sz w:val="28"/>
          <w:szCs w:val="28"/>
        </w:rPr>
        <w:t>（掌握）财政收入的主要来源。</w:t>
      </w:r>
    </w:p>
    <w:p w14:paraId="5846A94E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（2）（了解）非税收入的范围和分类。</w:t>
      </w:r>
    </w:p>
    <w:p w14:paraId="2BBFC50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（3）（理解）影响财政收入规模的因素</w:t>
      </w:r>
    </w:p>
    <w:p w14:paraId="62C2098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（4）（掌握）税收的性质与特征。</w:t>
      </w:r>
    </w:p>
    <w:p w14:paraId="5A9FED57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（5）</w:t>
      </w:r>
      <w:r>
        <w:rPr>
          <w:rFonts w:hint="eastAsia" w:eastAsia="仿宋_GB2312"/>
          <w:bCs/>
          <w:sz w:val="28"/>
          <w:szCs w:val="28"/>
        </w:rPr>
        <w:t>（理解）税负转嫁与归宿及其税负转嫁的形式。</w:t>
      </w:r>
    </w:p>
    <w:p w14:paraId="3547582D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（6）（了解）税收制度及其构成要素。</w:t>
      </w:r>
    </w:p>
    <w:p w14:paraId="114ACCAE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（7）（掌握）拉弗曲线的经济意义。</w:t>
      </w:r>
    </w:p>
    <w:p w14:paraId="22A23F67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（8）（掌握）税收的两大基本效应。</w:t>
      </w:r>
    </w:p>
    <w:p w14:paraId="21ECA193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3、</w:t>
      </w:r>
      <w:r>
        <w:rPr>
          <w:rFonts w:hint="eastAsia" w:eastAsia="仿宋_GB2312"/>
          <w:bCs/>
          <w:sz w:val="28"/>
          <w:szCs w:val="28"/>
        </w:rPr>
        <w:t>财政支出</w:t>
      </w:r>
    </w:p>
    <w:p w14:paraId="7E1A4D88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（1）（掌握）财政支出的分类。</w:t>
      </w:r>
    </w:p>
    <w:p w14:paraId="5DBEFE93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（2）（理解）财政支出的途径。</w:t>
      </w:r>
    </w:p>
    <w:p w14:paraId="5D5835A9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（3）（理解）转移支付及其内容。</w:t>
      </w:r>
    </w:p>
    <w:p w14:paraId="5B629B88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（4）（掌握）财政支出理论。</w:t>
      </w:r>
    </w:p>
    <w:p w14:paraId="775A8751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4、</w:t>
      </w:r>
      <w:r>
        <w:rPr>
          <w:rFonts w:hint="eastAsia" w:eastAsia="仿宋_GB2312"/>
          <w:bCs/>
          <w:sz w:val="28"/>
          <w:szCs w:val="28"/>
        </w:rPr>
        <w:t>政府收支管理</w:t>
      </w:r>
    </w:p>
    <w:p w14:paraId="45883795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（1）（了解）国家预算的原则和组成。</w:t>
      </w:r>
    </w:p>
    <w:p w14:paraId="0FEFAD5F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（2）（了解）国家预算体制的改革路径</w:t>
      </w:r>
    </w:p>
    <w:p w14:paraId="117EA295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（3）（了解）分税制国家预算管理体制</w:t>
      </w:r>
    </w:p>
    <w:p w14:paraId="6410BB71">
      <w:pPr>
        <w:spacing w:line="360" w:lineRule="auto"/>
        <w:ind w:firstLine="562" w:firstLineChars="200"/>
        <w:rPr>
          <w:rFonts w:eastAsia="仿宋_GB2312"/>
          <w:b/>
          <w:bCs/>
          <w:sz w:val="28"/>
          <w:szCs w:val="28"/>
        </w:rPr>
      </w:pPr>
      <w:r>
        <w:rPr>
          <w:rFonts w:eastAsia="仿宋_GB2312"/>
          <w:b/>
          <w:bCs/>
          <w:sz w:val="28"/>
          <w:szCs w:val="28"/>
        </w:rPr>
        <w:t>（</w:t>
      </w:r>
      <w:r>
        <w:rPr>
          <w:rFonts w:hint="eastAsia" w:eastAsia="仿宋_GB2312"/>
          <w:b/>
          <w:bCs/>
          <w:sz w:val="28"/>
          <w:szCs w:val="28"/>
        </w:rPr>
        <w:t>二</w:t>
      </w:r>
      <w:r>
        <w:rPr>
          <w:rFonts w:eastAsia="仿宋_GB2312"/>
          <w:b/>
          <w:bCs/>
          <w:sz w:val="28"/>
          <w:szCs w:val="28"/>
        </w:rPr>
        <w:t>）第</w:t>
      </w:r>
      <w:r>
        <w:rPr>
          <w:rFonts w:hint="eastAsia" w:eastAsia="仿宋_GB2312"/>
          <w:b/>
          <w:bCs/>
          <w:sz w:val="28"/>
          <w:szCs w:val="28"/>
        </w:rPr>
        <w:t>二</w:t>
      </w:r>
      <w:r>
        <w:rPr>
          <w:rFonts w:eastAsia="仿宋_GB2312"/>
          <w:b/>
          <w:bCs/>
          <w:sz w:val="28"/>
          <w:szCs w:val="28"/>
        </w:rPr>
        <w:t>部分</w:t>
      </w:r>
      <w:r>
        <w:rPr>
          <w:rFonts w:hint="eastAsia" w:eastAsia="仿宋_GB2312"/>
          <w:b/>
          <w:bCs/>
          <w:sz w:val="28"/>
          <w:szCs w:val="28"/>
        </w:rPr>
        <w:t>：金融</w:t>
      </w:r>
      <w:r>
        <w:rPr>
          <w:rFonts w:hint="eastAsia" w:eastAsia="仿宋_GB2312"/>
          <w:b/>
          <w:sz w:val="28"/>
          <w:szCs w:val="28"/>
        </w:rPr>
        <w:t>学</w:t>
      </w:r>
    </w:p>
    <w:p w14:paraId="26B79DEB">
      <w:pPr>
        <w:spacing w:line="360" w:lineRule="auto"/>
        <w:ind w:firstLine="57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金融学部分主要包括：基本范畴（货币、信用、利息、汇率）；金融机构（管理性、商业性、其他）；金融市场（货币市场、资本市场）；货币理论（货币供求、供求失衡）；保险概论（原则、合同、社会保险）。</w:t>
      </w:r>
    </w:p>
    <w:p w14:paraId="54ADE403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1、金融概论</w:t>
      </w:r>
    </w:p>
    <w:p w14:paraId="3B3E8FFC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（1）（了解）货币的形式。</w:t>
      </w:r>
    </w:p>
    <w:p w14:paraId="5A78862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（2）（掌握）货币的职能。</w:t>
      </w:r>
    </w:p>
    <w:p w14:paraId="4988E30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（3）（理解）货币制度的内容。</w:t>
      </w:r>
    </w:p>
    <w:p w14:paraId="26B3DC73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（4）（了解）信用构成要素、现代信用形式。</w:t>
      </w:r>
    </w:p>
    <w:p w14:paraId="75209D7B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5</w:t>
      </w:r>
      <w:r>
        <w:rPr>
          <w:rFonts w:hint="eastAsia" w:eastAsia="仿宋_GB2312"/>
          <w:bCs/>
          <w:sz w:val="28"/>
          <w:szCs w:val="28"/>
        </w:rPr>
        <w:t>）（掌握）利率的种类。</w:t>
      </w:r>
    </w:p>
    <w:p w14:paraId="34F84819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6</w:t>
      </w:r>
      <w:r>
        <w:rPr>
          <w:rFonts w:hint="eastAsia" w:eastAsia="仿宋_GB2312"/>
          <w:bCs/>
          <w:sz w:val="28"/>
          <w:szCs w:val="28"/>
        </w:rPr>
        <w:t>）（了解）我国利率市场化的改革进程。</w:t>
      </w:r>
    </w:p>
    <w:p w14:paraId="3FF1BF2E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7</w:t>
      </w:r>
      <w:r>
        <w:rPr>
          <w:rFonts w:hint="eastAsia" w:eastAsia="仿宋_GB2312"/>
          <w:bCs/>
          <w:sz w:val="28"/>
          <w:szCs w:val="28"/>
        </w:rPr>
        <w:t>）（理解）外汇和汇率。</w:t>
      </w:r>
    </w:p>
    <w:p w14:paraId="305C0020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8</w:t>
      </w:r>
      <w:r>
        <w:rPr>
          <w:rFonts w:hint="eastAsia" w:eastAsia="仿宋_GB2312"/>
          <w:bCs/>
          <w:sz w:val="28"/>
          <w:szCs w:val="28"/>
        </w:rPr>
        <w:t>）（理解）汇率变动对经济的影响。</w:t>
      </w:r>
    </w:p>
    <w:p w14:paraId="4AB88066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2、金融机构</w:t>
      </w:r>
    </w:p>
    <w:p w14:paraId="3E590E8A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（1）（理解）中央银行的职能。</w:t>
      </w:r>
    </w:p>
    <w:p w14:paraId="47D1FF88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（2）（了解）我国现行的金融机构体系。</w:t>
      </w:r>
    </w:p>
    <w:p w14:paraId="46C435D2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（3）（掌握）商业银行的性质。</w:t>
      </w:r>
    </w:p>
    <w:p w14:paraId="56ED92AB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（4）（掌握）商业银行负债业务、资产业务的内容。</w:t>
      </w:r>
    </w:p>
    <w:p w14:paraId="3433711A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（5）（了解）其他金融机构。</w:t>
      </w:r>
    </w:p>
    <w:p w14:paraId="792ECC5F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3、</w:t>
      </w:r>
      <w:r>
        <w:rPr>
          <w:rFonts w:hint="eastAsia" w:eastAsia="仿宋_GB2312"/>
          <w:bCs/>
          <w:sz w:val="28"/>
          <w:szCs w:val="28"/>
        </w:rPr>
        <w:t>金融市场</w:t>
      </w:r>
    </w:p>
    <w:p w14:paraId="29D77CF8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（1）（掌握）货币市场及其组成。</w:t>
      </w:r>
    </w:p>
    <w:p w14:paraId="061D28DE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（2）（理解）货币市场参与者的目的。</w:t>
      </w:r>
    </w:p>
    <w:p w14:paraId="5AEE572D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（3）（掌握）股票交易的方式。</w:t>
      </w:r>
    </w:p>
    <w:p w14:paraId="74AB8005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（4）（掌握）决定债券交易价格的因素。</w:t>
      </w:r>
    </w:p>
    <w:p w14:paraId="26FD7D27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（5）（掌握）证券投资基金的特点。</w:t>
      </w:r>
    </w:p>
    <w:p w14:paraId="650BDE9E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4、</w:t>
      </w:r>
      <w:r>
        <w:rPr>
          <w:rFonts w:hint="eastAsia" w:eastAsia="仿宋_GB2312"/>
          <w:bCs/>
          <w:sz w:val="28"/>
          <w:szCs w:val="28"/>
        </w:rPr>
        <w:t>货币理论</w:t>
      </w:r>
    </w:p>
    <w:p w14:paraId="184D8BD4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（1）（了解）传统货币数量理论和现代货币需求理论的内容。</w:t>
      </w:r>
    </w:p>
    <w:p w14:paraId="475AA69E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（2）（掌握）凯恩斯关于货币需求动机的具体内容。</w:t>
      </w:r>
    </w:p>
    <w:p w14:paraId="0A299F66">
      <w:pPr>
        <w:spacing w:line="360" w:lineRule="auto"/>
        <w:ind w:firstLine="560" w:firstLineChars="200"/>
        <w:rPr>
          <w:rFonts w:eastAsia="仿宋_GB2312"/>
          <w:bCs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（3）（理解）中央银行基础货币供给的途径。</w:t>
      </w:r>
    </w:p>
    <w:p w14:paraId="0F2B3BD9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Cs/>
          <w:sz w:val="28"/>
          <w:szCs w:val="28"/>
        </w:rPr>
        <w:t>（4）（理解）奥肯定律、菲利普斯曲线的经济意义。</w:t>
      </w:r>
    </w:p>
    <w:p w14:paraId="2DC95BB8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bCs/>
          <w:sz w:val="28"/>
          <w:szCs w:val="28"/>
        </w:rPr>
        <w:t>5</w:t>
      </w:r>
      <w:r>
        <w:rPr>
          <w:rFonts w:hint="eastAsia" w:eastAsia="仿宋_GB2312"/>
          <w:bCs/>
          <w:sz w:val="28"/>
          <w:szCs w:val="28"/>
        </w:rPr>
        <w:t>、财政与金融的</w:t>
      </w:r>
      <w:r>
        <w:rPr>
          <w:rFonts w:hint="eastAsia" w:eastAsia="仿宋_GB2312"/>
          <w:sz w:val="28"/>
          <w:szCs w:val="28"/>
        </w:rPr>
        <w:t>结合</w:t>
      </w:r>
    </w:p>
    <w:p w14:paraId="6D33323B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（1）（理解）宏观调控及其目标。</w:t>
      </w:r>
    </w:p>
    <w:p w14:paraId="4CA8DE7B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（2）（理解）宏观调控目标之间的一致性与矛盾性。</w:t>
      </w:r>
    </w:p>
    <w:p w14:paraId="741D8D63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（3）（掌握）财政政策的内容与调控的手段。</w:t>
      </w:r>
    </w:p>
    <w:p w14:paraId="0C0CADE9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（4）（掌握）货币政策工具的具体内容。</w:t>
      </w:r>
    </w:p>
    <w:p w14:paraId="3278D08B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（5）（掌握）公开市场业务的优点和缺点。</w:t>
      </w:r>
    </w:p>
    <w:p w14:paraId="01E027E5">
      <w:pPr>
        <w:spacing w:line="360" w:lineRule="auto"/>
        <w:ind w:firstLine="562" w:firstLineChars="200"/>
        <w:rPr>
          <w:rFonts w:eastAsia="仿宋_GB2312"/>
          <w:b/>
          <w:bCs/>
          <w:sz w:val="28"/>
          <w:szCs w:val="28"/>
        </w:rPr>
      </w:pPr>
      <w:r>
        <w:rPr>
          <w:rFonts w:hint="eastAsia" w:eastAsia="仿宋_GB2312"/>
          <w:b/>
          <w:bCs/>
          <w:sz w:val="28"/>
          <w:szCs w:val="28"/>
        </w:rPr>
        <w:t>（三）第三部分：财政政策与货币政策</w:t>
      </w:r>
    </w:p>
    <w:p w14:paraId="15A8A9C4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（1）（理解）宏观调控（逆向操作）的具体手段与方法。</w:t>
      </w:r>
    </w:p>
    <w:p w14:paraId="5675C16C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（2）（掌握）财政政策（税收、国债等）的具体内容与操作。</w:t>
      </w:r>
    </w:p>
    <w:p w14:paraId="379538E4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（3）（掌握）货币政策（一般性和选择性工具）的具体内容与操作。</w:t>
      </w:r>
    </w:p>
    <w:p w14:paraId="02945CBC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（4）（掌握）财政政策与货币政策的特点。</w:t>
      </w:r>
    </w:p>
    <w:p w14:paraId="1D7E018F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（5）（理解）财政政策与货币政策的配合的必要性。</w:t>
      </w:r>
    </w:p>
    <w:p w14:paraId="20AEA19A">
      <w:pPr>
        <w:pStyle w:val="3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hint="eastAsia" w:eastAsia="黑体"/>
          <w:b/>
          <w:sz w:val="28"/>
          <w:szCs w:val="28"/>
        </w:rPr>
        <w:t>结构</w:t>
      </w:r>
    </w:p>
    <w:p w14:paraId="24409B7C">
      <w:pPr>
        <w:spacing w:line="36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考试</w:t>
      </w:r>
      <w:r>
        <w:rPr>
          <w:rFonts w:eastAsia="仿宋_GB2312"/>
          <w:sz w:val="28"/>
          <w:szCs w:val="28"/>
        </w:rPr>
        <w:t>包含</w:t>
      </w:r>
      <w:r>
        <w:rPr>
          <w:rFonts w:hint="eastAsia" w:eastAsia="仿宋_GB2312"/>
          <w:sz w:val="28"/>
          <w:szCs w:val="28"/>
        </w:rPr>
        <w:t>的</w:t>
      </w:r>
      <w:r>
        <w:rPr>
          <w:rFonts w:eastAsia="仿宋_GB2312"/>
          <w:sz w:val="28"/>
          <w:szCs w:val="28"/>
        </w:rPr>
        <w:t>题型</w:t>
      </w:r>
      <w:r>
        <w:rPr>
          <w:rFonts w:hint="eastAsia" w:eastAsia="仿宋_GB2312"/>
          <w:sz w:val="28"/>
          <w:szCs w:val="28"/>
        </w:rPr>
        <w:t>：</w:t>
      </w:r>
    </w:p>
    <w:p w14:paraId="088FBE4B">
      <w:pPr>
        <w:spacing w:line="360" w:lineRule="auto"/>
        <w:ind w:firstLine="562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——名词解释</w:t>
      </w:r>
      <w:r>
        <w:rPr>
          <w:rFonts w:hint="eastAsia" w:eastAsia="仿宋_GB2312"/>
          <w:sz w:val="28"/>
          <w:szCs w:val="28"/>
        </w:rPr>
        <w:t>（针对题目给出符合题意的概念阐释）</w:t>
      </w:r>
    </w:p>
    <w:p w14:paraId="0A62CD21">
      <w:pPr>
        <w:spacing w:line="360" w:lineRule="auto"/>
        <w:ind w:firstLine="562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——选择题</w:t>
      </w:r>
      <w:r>
        <w:rPr>
          <w:rFonts w:hint="eastAsia" w:eastAsia="仿宋_GB2312"/>
          <w:sz w:val="28"/>
          <w:szCs w:val="28"/>
        </w:rPr>
        <w:t>（在给出的备选答案中选择符合题意的选项）</w:t>
      </w:r>
    </w:p>
    <w:p w14:paraId="18A24348">
      <w:pPr>
        <w:spacing w:line="360" w:lineRule="auto"/>
        <w:ind w:firstLine="562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——简答</w:t>
      </w:r>
      <w:r>
        <w:rPr>
          <w:rFonts w:eastAsia="仿宋_GB2312"/>
          <w:b/>
          <w:sz w:val="28"/>
          <w:szCs w:val="28"/>
        </w:rPr>
        <w:t>题</w:t>
      </w:r>
      <w:r>
        <w:rPr>
          <w:rFonts w:hint="eastAsia" w:eastAsia="仿宋_GB2312"/>
          <w:sz w:val="28"/>
          <w:szCs w:val="28"/>
        </w:rPr>
        <w:t>（针对题意做出简洁、准确地回答）</w:t>
      </w:r>
    </w:p>
    <w:p w14:paraId="60988F2A">
      <w:pPr>
        <w:spacing w:line="360" w:lineRule="auto"/>
        <w:ind w:firstLine="562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b/>
          <w:sz w:val="28"/>
          <w:szCs w:val="28"/>
        </w:rPr>
        <w:t>——综合</w:t>
      </w:r>
      <w:r>
        <w:rPr>
          <w:rFonts w:eastAsia="仿宋_GB2312"/>
          <w:b/>
          <w:sz w:val="28"/>
          <w:szCs w:val="28"/>
        </w:rPr>
        <w:t>题</w:t>
      </w:r>
      <w:r>
        <w:rPr>
          <w:rFonts w:hint="eastAsia" w:eastAsia="仿宋_GB2312"/>
          <w:sz w:val="28"/>
          <w:szCs w:val="28"/>
        </w:rPr>
        <w:t>（根据图形、公式、案例等回答其经济意义）</w:t>
      </w:r>
      <w:r>
        <w:rPr>
          <w:rFonts w:eastAsia="仿宋_GB2312"/>
          <w:sz w:val="28"/>
          <w:szCs w:val="28"/>
        </w:rPr>
        <w:t>。</w:t>
      </w:r>
    </w:p>
    <w:p w14:paraId="2FD2699F">
      <w:pPr>
        <w:pStyle w:val="3"/>
        <w:spacing w:line="24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四、</w:t>
      </w:r>
      <w:r>
        <w:rPr>
          <w:rFonts w:hint="eastAsia" w:eastAsia="黑体"/>
          <w:b/>
          <w:sz w:val="28"/>
          <w:szCs w:val="28"/>
        </w:rPr>
        <w:t>参考书目</w:t>
      </w:r>
    </w:p>
    <w:p w14:paraId="19AC5AC1">
      <w:pPr>
        <w:pStyle w:val="3"/>
        <w:spacing w:line="240" w:lineRule="auto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新编财政与金融（第五版），金淑彬，崔炳玮主编，西南财经大学出版社，2</w:t>
      </w:r>
      <w:r>
        <w:rPr>
          <w:rFonts w:eastAsia="仿宋_GB2312"/>
          <w:sz w:val="28"/>
          <w:szCs w:val="28"/>
        </w:rPr>
        <w:t>022.12</w:t>
      </w:r>
    </w:p>
    <w:p w14:paraId="6DE95744">
      <w:pPr>
        <w:pStyle w:val="3"/>
        <w:numPr>
          <w:ilvl w:val="0"/>
          <w:numId w:val="1"/>
        </w:numPr>
        <w:rPr>
          <w:rFonts w:hint="eastAsia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其它要求</w:t>
      </w:r>
    </w:p>
    <w:p w14:paraId="2D79BDA0"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具体考试时间以学院复试安排为准。</w:t>
      </w:r>
    </w:p>
    <w:p w14:paraId="19492058">
      <w:pPr>
        <w:pStyle w:val="3"/>
        <w:spacing w:line="240" w:lineRule="auto"/>
        <w:ind w:firstLine="560" w:firstLineChars="200"/>
        <w:rPr>
          <w:rFonts w:eastAsia="仿宋_GB2312"/>
          <w:sz w:val="28"/>
          <w:szCs w:val="28"/>
        </w:rPr>
      </w:pPr>
    </w:p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3CBF22"/>
    <w:multiLevelType w:val="singleLevel"/>
    <w:tmpl w:val="E63CBF22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xM2M3N2MzZWUwOTQxYTQ2NjE1NzMwMWI0YmExODEifQ=="/>
  </w:docVars>
  <w:rsids>
    <w:rsidRoot w:val="00B31588"/>
    <w:rsid w:val="000121E7"/>
    <w:rsid w:val="0001695D"/>
    <w:rsid w:val="00017E23"/>
    <w:rsid w:val="00020CAA"/>
    <w:rsid w:val="00037062"/>
    <w:rsid w:val="00037121"/>
    <w:rsid w:val="00044A34"/>
    <w:rsid w:val="00077BBC"/>
    <w:rsid w:val="000802BB"/>
    <w:rsid w:val="00082807"/>
    <w:rsid w:val="00086642"/>
    <w:rsid w:val="000953FE"/>
    <w:rsid w:val="000A48B5"/>
    <w:rsid w:val="000B01AD"/>
    <w:rsid w:val="000B1876"/>
    <w:rsid w:val="000C40B3"/>
    <w:rsid w:val="000C6ED3"/>
    <w:rsid w:val="000D3A6F"/>
    <w:rsid w:val="000D44C7"/>
    <w:rsid w:val="000F4EF7"/>
    <w:rsid w:val="00106F28"/>
    <w:rsid w:val="0013718C"/>
    <w:rsid w:val="00144102"/>
    <w:rsid w:val="001715C6"/>
    <w:rsid w:val="00181481"/>
    <w:rsid w:val="00193B5F"/>
    <w:rsid w:val="001B165A"/>
    <w:rsid w:val="001B6438"/>
    <w:rsid w:val="001C1697"/>
    <w:rsid w:val="001C1FA0"/>
    <w:rsid w:val="001C3DD9"/>
    <w:rsid w:val="001F3B2B"/>
    <w:rsid w:val="001F73A1"/>
    <w:rsid w:val="001F7650"/>
    <w:rsid w:val="002039E3"/>
    <w:rsid w:val="00203FCE"/>
    <w:rsid w:val="00205199"/>
    <w:rsid w:val="0020727C"/>
    <w:rsid w:val="00215954"/>
    <w:rsid w:val="00217D50"/>
    <w:rsid w:val="002204CE"/>
    <w:rsid w:val="00234A8C"/>
    <w:rsid w:val="00234E69"/>
    <w:rsid w:val="00246C7C"/>
    <w:rsid w:val="00252546"/>
    <w:rsid w:val="00253F77"/>
    <w:rsid w:val="00261691"/>
    <w:rsid w:val="00264C1F"/>
    <w:rsid w:val="002726F9"/>
    <w:rsid w:val="00283C7C"/>
    <w:rsid w:val="00295655"/>
    <w:rsid w:val="002B40E3"/>
    <w:rsid w:val="002B6152"/>
    <w:rsid w:val="002C653D"/>
    <w:rsid w:val="002E0981"/>
    <w:rsid w:val="00301BC3"/>
    <w:rsid w:val="00327DAC"/>
    <w:rsid w:val="00331BB3"/>
    <w:rsid w:val="00345DB9"/>
    <w:rsid w:val="00373C8D"/>
    <w:rsid w:val="00376F49"/>
    <w:rsid w:val="003833D0"/>
    <w:rsid w:val="003B26E1"/>
    <w:rsid w:val="003C6C8E"/>
    <w:rsid w:val="004138B0"/>
    <w:rsid w:val="00427D7A"/>
    <w:rsid w:val="00441D21"/>
    <w:rsid w:val="00453E32"/>
    <w:rsid w:val="00455326"/>
    <w:rsid w:val="00457E76"/>
    <w:rsid w:val="00465D1B"/>
    <w:rsid w:val="004849F2"/>
    <w:rsid w:val="00496B58"/>
    <w:rsid w:val="004A480A"/>
    <w:rsid w:val="004D7E61"/>
    <w:rsid w:val="004F68A1"/>
    <w:rsid w:val="005016CC"/>
    <w:rsid w:val="00502412"/>
    <w:rsid w:val="00504E76"/>
    <w:rsid w:val="00516CB3"/>
    <w:rsid w:val="00522E4F"/>
    <w:rsid w:val="005354F1"/>
    <w:rsid w:val="00544F9A"/>
    <w:rsid w:val="00553BC6"/>
    <w:rsid w:val="00553EF9"/>
    <w:rsid w:val="00554C55"/>
    <w:rsid w:val="00582509"/>
    <w:rsid w:val="00595B35"/>
    <w:rsid w:val="00595C43"/>
    <w:rsid w:val="005B202F"/>
    <w:rsid w:val="005E35A0"/>
    <w:rsid w:val="006207E1"/>
    <w:rsid w:val="00643F28"/>
    <w:rsid w:val="00677EE0"/>
    <w:rsid w:val="00686FA1"/>
    <w:rsid w:val="00696F63"/>
    <w:rsid w:val="006D21B4"/>
    <w:rsid w:val="006D4A65"/>
    <w:rsid w:val="006E1BB6"/>
    <w:rsid w:val="006F60AF"/>
    <w:rsid w:val="00712491"/>
    <w:rsid w:val="00717F48"/>
    <w:rsid w:val="00766ACA"/>
    <w:rsid w:val="007702F0"/>
    <w:rsid w:val="00780E5F"/>
    <w:rsid w:val="00792BE0"/>
    <w:rsid w:val="007E2750"/>
    <w:rsid w:val="007E62EE"/>
    <w:rsid w:val="00801544"/>
    <w:rsid w:val="00835351"/>
    <w:rsid w:val="00835448"/>
    <w:rsid w:val="008504BE"/>
    <w:rsid w:val="00860FE9"/>
    <w:rsid w:val="00866FF1"/>
    <w:rsid w:val="0086739F"/>
    <w:rsid w:val="008847BF"/>
    <w:rsid w:val="008C5AF3"/>
    <w:rsid w:val="008F1419"/>
    <w:rsid w:val="008F2CA3"/>
    <w:rsid w:val="00917693"/>
    <w:rsid w:val="00935054"/>
    <w:rsid w:val="00941B69"/>
    <w:rsid w:val="0095120A"/>
    <w:rsid w:val="00954CF9"/>
    <w:rsid w:val="0096208D"/>
    <w:rsid w:val="00967370"/>
    <w:rsid w:val="009677E1"/>
    <w:rsid w:val="0098134C"/>
    <w:rsid w:val="009D26DE"/>
    <w:rsid w:val="009D6E71"/>
    <w:rsid w:val="009E5879"/>
    <w:rsid w:val="009E7FBF"/>
    <w:rsid w:val="009F1F7D"/>
    <w:rsid w:val="009F65A0"/>
    <w:rsid w:val="00A07F4F"/>
    <w:rsid w:val="00A10145"/>
    <w:rsid w:val="00A211BA"/>
    <w:rsid w:val="00A27890"/>
    <w:rsid w:val="00A374CA"/>
    <w:rsid w:val="00A37E16"/>
    <w:rsid w:val="00A43BA2"/>
    <w:rsid w:val="00A56CD9"/>
    <w:rsid w:val="00A72013"/>
    <w:rsid w:val="00A72CF2"/>
    <w:rsid w:val="00A74B9B"/>
    <w:rsid w:val="00A84D3A"/>
    <w:rsid w:val="00A85A45"/>
    <w:rsid w:val="00AC4A18"/>
    <w:rsid w:val="00AD6DC7"/>
    <w:rsid w:val="00AE6FD8"/>
    <w:rsid w:val="00AF4D8A"/>
    <w:rsid w:val="00B07E48"/>
    <w:rsid w:val="00B31588"/>
    <w:rsid w:val="00B3388A"/>
    <w:rsid w:val="00B43D8C"/>
    <w:rsid w:val="00BC241D"/>
    <w:rsid w:val="00BC2478"/>
    <w:rsid w:val="00BD6CF5"/>
    <w:rsid w:val="00BE3F65"/>
    <w:rsid w:val="00BF2F79"/>
    <w:rsid w:val="00BF58AA"/>
    <w:rsid w:val="00C05411"/>
    <w:rsid w:val="00C455FD"/>
    <w:rsid w:val="00C71AE0"/>
    <w:rsid w:val="00C80450"/>
    <w:rsid w:val="00C94930"/>
    <w:rsid w:val="00CA3F9D"/>
    <w:rsid w:val="00CE44EF"/>
    <w:rsid w:val="00D02F22"/>
    <w:rsid w:val="00D05AE7"/>
    <w:rsid w:val="00D137BF"/>
    <w:rsid w:val="00D17F34"/>
    <w:rsid w:val="00D3084C"/>
    <w:rsid w:val="00D7543A"/>
    <w:rsid w:val="00D815C0"/>
    <w:rsid w:val="00D9045E"/>
    <w:rsid w:val="00DA5908"/>
    <w:rsid w:val="00DB4179"/>
    <w:rsid w:val="00DC71B7"/>
    <w:rsid w:val="00DD1FC5"/>
    <w:rsid w:val="00DD6718"/>
    <w:rsid w:val="00DF39F3"/>
    <w:rsid w:val="00DF5F04"/>
    <w:rsid w:val="00E013CB"/>
    <w:rsid w:val="00E03481"/>
    <w:rsid w:val="00E0726C"/>
    <w:rsid w:val="00E10591"/>
    <w:rsid w:val="00E15124"/>
    <w:rsid w:val="00E44E96"/>
    <w:rsid w:val="00E45BAB"/>
    <w:rsid w:val="00E5101C"/>
    <w:rsid w:val="00E544F8"/>
    <w:rsid w:val="00E56F96"/>
    <w:rsid w:val="00E6069C"/>
    <w:rsid w:val="00E62AB9"/>
    <w:rsid w:val="00E761CA"/>
    <w:rsid w:val="00E77F99"/>
    <w:rsid w:val="00E84B10"/>
    <w:rsid w:val="00E92649"/>
    <w:rsid w:val="00EC6F89"/>
    <w:rsid w:val="00ED39E1"/>
    <w:rsid w:val="00ED4FCF"/>
    <w:rsid w:val="00EE037C"/>
    <w:rsid w:val="00EF1F3A"/>
    <w:rsid w:val="00EF4AB5"/>
    <w:rsid w:val="00F01C69"/>
    <w:rsid w:val="00F0646E"/>
    <w:rsid w:val="00F37E16"/>
    <w:rsid w:val="00F37E44"/>
    <w:rsid w:val="00F44B47"/>
    <w:rsid w:val="00F63EAD"/>
    <w:rsid w:val="00F67FC2"/>
    <w:rsid w:val="00F76A8D"/>
    <w:rsid w:val="00FA6987"/>
    <w:rsid w:val="00FB07CD"/>
    <w:rsid w:val="00FB34F8"/>
    <w:rsid w:val="00FD17E1"/>
    <w:rsid w:val="00FD1E3D"/>
    <w:rsid w:val="00FE78BB"/>
    <w:rsid w:val="01514167"/>
    <w:rsid w:val="01532626"/>
    <w:rsid w:val="01AA7D1B"/>
    <w:rsid w:val="01C963F3"/>
    <w:rsid w:val="01F64AED"/>
    <w:rsid w:val="02BB4831"/>
    <w:rsid w:val="03692268"/>
    <w:rsid w:val="04E440D1"/>
    <w:rsid w:val="04FD0A58"/>
    <w:rsid w:val="053713A0"/>
    <w:rsid w:val="059E2E38"/>
    <w:rsid w:val="06FD6193"/>
    <w:rsid w:val="09246605"/>
    <w:rsid w:val="09C80928"/>
    <w:rsid w:val="0ADC4CA9"/>
    <w:rsid w:val="0BD8429B"/>
    <w:rsid w:val="0C3D77D6"/>
    <w:rsid w:val="0F6E73B5"/>
    <w:rsid w:val="0FBF081B"/>
    <w:rsid w:val="10147EED"/>
    <w:rsid w:val="10E25A61"/>
    <w:rsid w:val="116E204C"/>
    <w:rsid w:val="12176D07"/>
    <w:rsid w:val="12706417"/>
    <w:rsid w:val="127703E5"/>
    <w:rsid w:val="12B77119"/>
    <w:rsid w:val="138E6976"/>
    <w:rsid w:val="13E175CD"/>
    <w:rsid w:val="154E6CD0"/>
    <w:rsid w:val="15A52B96"/>
    <w:rsid w:val="16816E45"/>
    <w:rsid w:val="17650515"/>
    <w:rsid w:val="17B64BF1"/>
    <w:rsid w:val="180F53B3"/>
    <w:rsid w:val="18CD6371"/>
    <w:rsid w:val="1CFE2A48"/>
    <w:rsid w:val="1F3C5FFF"/>
    <w:rsid w:val="1F477E71"/>
    <w:rsid w:val="202C11CF"/>
    <w:rsid w:val="21BE36DE"/>
    <w:rsid w:val="22113463"/>
    <w:rsid w:val="241F7440"/>
    <w:rsid w:val="28A541CD"/>
    <w:rsid w:val="29585061"/>
    <w:rsid w:val="29691DAB"/>
    <w:rsid w:val="29912140"/>
    <w:rsid w:val="2CDC3F37"/>
    <w:rsid w:val="2D642E1E"/>
    <w:rsid w:val="2E533C7E"/>
    <w:rsid w:val="309331F0"/>
    <w:rsid w:val="309B6FCA"/>
    <w:rsid w:val="312E4D7E"/>
    <w:rsid w:val="34B34D99"/>
    <w:rsid w:val="35B81BCE"/>
    <w:rsid w:val="35D76B12"/>
    <w:rsid w:val="35E772AE"/>
    <w:rsid w:val="37C76FDB"/>
    <w:rsid w:val="39595347"/>
    <w:rsid w:val="3AB60143"/>
    <w:rsid w:val="3C0C4A2C"/>
    <w:rsid w:val="3DFF227A"/>
    <w:rsid w:val="3E057569"/>
    <w:rsid w:val="3FB26326"/>
    <w:rsid w:val="40FC4F4E"/>
    <w:rsid w:val="410003C5"/>
    <w:rsid w:val="418C3E35"/>
    <w:rsid w:val="4272038F"/>
    <w:rsid w:val="43913769"/>
    <w:rsid w:val="453F01E4"/>
    <w:rsid w:val="466903B0"/>
    <w:rsid w:val="49BC09B8"/>
    <w:rsid w:val="49CE3B4E"/>
    <w:rsid w:val="4A12433B"/>
    <w:rsid w:val="4B4B7123"/>
    <w:rsid w:val="4E337CC2"/>
    <w:rsid w:val="4F2711BC"/>
    <w:rsid w:val="4FA5434D"/>
    <w:rsid w:val="5178776B"/>
    <w:rsid w:val="52852BC8"/>
    <w:rsid w:val="54475D44"/>
    <w:rsid w:val="58AC2BA6"/>
    <w:rsid w:val="5AB32AA6"/>
    <w:rsid w:val="5F5C4CBE"/>
    <w:rsid w:val="5FE225AC"/>
    <w:rsid w:val="609A3D32"/>
    <w:rsid w:val="631B70FF"/>
    <w:rsid w:val="63AC1E04"/>
    <w:rsid w:val="64745D8E"/>
    <w:rsid w:val="661E407A"/>
    <w:rsid w:val="662C2575"/>
    <w:rsid w:val="66FB5425"/>
    <w:rsid w:val="680F07C6"/>
    <w:rsid w:val="6A1A25CD"/>
    <w:rsid w:val="6C1262AB"/>
    <w:rsid w:val="70880B12"/>
    <w:rsid w:val="70BB26B8"/>
    <w:rsid w:val="70D15F2F"/>
    <w:rsid w:val="727F49D4"/>
    <w:rsid w:val="72BC7F1C"/>
    <w:rsid w:val="761107C1"/>
    <w:rsid w:val="7989104E"/>
    <w:rsid w:val="7BA305F1"/>
    <w:rsid w:val="7C547659"/>
    <w:rsid w:val="7EC34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3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6"/>
    <w:autoRedefine/>
    <w:semiHidden/>
    <w:unhideWhenUsed/>
    <w:qFormat/>
    <w:uiPriority w:val="99"/>
    <w:rPr>
      <w:b/>
      <w:bCs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autoRedefine/>
    <w:semiHidden/>
    <w:unhideWhenUsed/>
    <w:qFormat/>
    <w:uiPriority w:val="99"/>
    <w:rPr>
      <w:sz w:val="21"/>
      <w:szCs w:val="21"/>
    </w:rPr>
  </w:style>
  <w:style w:type="character" w:customStyle="1" w:styleId="13">
    <w:name w:val="正文文本 字符"/>
    <w:basedOn w:val="10"/>
    <w:link w:val="3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14">
    <w:name w:val="批注框文本 字符"/>
    <w:basedOn w:val="10"/>
    <w:link w:val="4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文字 字符"/>
    <w:basedOn w:val="10"/>
    <w:link w:val="2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6">
    <w:name w:val="批注主题 字符"/>
    <w:basedOn w:val="15"/>
    <w:link w:val="7"/>
    <w:autoRedefine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7">
    <w:name w:val="未处理的提及1"/>
    <w:basedOn w:val="10"/>
    <w:autoRedefine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8">
    <w:name w:val="页眉 字符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页脚 字符"/>
    <w:basedOn w:val="10"/>
    <w:link w:val="5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5C75D-38F9-42DC-A969-9CB1D9936D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5</Pages>
  <Words>1702</Words>
  <Characters>1719</Characters>
  <Lines>12</Lines>
  <Paragraphs>3</Paragraphs>
  <TotalTime>0</TotalTime>
  <ScaleCrop>false</ScaleCrop>
  <LinksUpToDate>false</LinksUpToDate>
  <CharactersWithSpaces>1720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2023-09-28T09:05:00Z</dcterms:created>
  <dc:creator>Administrator</dc:creator>
  <cp:lastModifiedBy>滕迅QQ</cp:lastModifiedBy>
  <cp:lastPrinted>2024-10-18T07:25:00Z</cp:lastPrinted>
  <dcterms:modified xsi:type="dcterms:W3CDTF">2025-10-24T01:29:19Z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0732EB42B7E141D78DC6B067033A3315</vt:lpwstr>
  </property>
  <property fmtid="{D5CDD505-2E9C-101B-9397-08002B2CF9AE}" pid="4" name="KSOTemplateDocerSaveRecord">
    <vt:lpwstr>eyJoZGlkIjoiYzEwNWNjYjEwZDlhZTdjZjkxZDRkYmYwZGY4NzlmMTIiLCJ1c2VySWQiOiI0NTU2NDI3OTUifQ==</vt:lpwstr>
  </property>
</Properties>
</file>