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65F5B" w14:textId="71BC07A0" w:rsidR="00F16AD4" w:rsidRDefault="00000000" w:rsidP="00E46E12">
      <w:pPr>
        <w:spacing w:line="360" w:lineRule="auto"/>
        <w:jc w:val="center"/>
        <w:rPr>
          <w:rFonts w:eastAsia="方正小标宋简体"/>
          <w:b/>
          <w:sz w:val="44"/>
          <w:szCs w:val="44"/>
        </w:rPr>
      </w:pPr>
      <w:r>
        <w:rPr>
          <w:rFonts w:eastAsia="方正小标宋简体" w:hint="eastAsia"/>
          <w:b/>
          <w:sz w:val="44"/>
          <w:szCs w:val="44"/>
          <w:u w:val="single"/>
        </w:rPr>
        <w:t>2</w:t>
      </w:r>
      <w:r>
        <w:rPr>
          <w:rFonts w:eastAsia="方正小标宋简体"/>
          <w:b/>
          <w:sz w:val="44"/>
          <w:szCs w:val="44"/>
          <w:u w:val="single"/>
        </w:rPr>
        <w:t>02</w:t>
      </w:r>
      <w:r w:rsidR="001F2A8B">
        <w:rPr>
          <w:rFonts w:ascii="Cambria" w:eastAsia="方正小标宋简体" w:hAnsi="Cambria" w:hint="eastAsia"/>
          <w:b/>
          <w:sz w:val="44"/>
          <w:szCs w:val="44"/>
          <w:u w:val="single"/>
        </w:rPr>
        <w:t>6</w:t>
      </w:r>
      <w:r>
        <w:rPr>
          <w:rFonts w:eastAsia="方正小标宋简体" w:hint="eastAsia"/>
          <w:b/>
          <w:sz w:val="44"/>
          <w:szCs w:val="44"/>
          <w:u w:val="single"/>
        </w:rPr>
        <w:t xml:space="preserve"> </w:t>
      </w:r>
      <w:r>
        <w:rPr>
          <w:rFonts w:eastAsia="方正小标宋简体"/>
          <w:b/>
          <w:sz w:val="44"/>
          <w:szCs w:val="44"/>
        </w:rPr>
        <w:t>年硕士研究生入学考试自命题科目</w:t>
      </w:r>
    </w:p>
    <w:p w14:paraId="6004E3B9" w14:textId="77777777" w:rsidR="00F16AD4" w:rsidRDefault="00000000">
      <w:pPr>
        <w:spacing w:line="360" w:lineRule="auto"/>
        <w:ind w:firstLine="883"/>
        <w:jc w:val="center"/>
        <w:rPr>
          <w:rFonts w:eastAsia="方正小标宋简体"/>
          <w:bCs/>
          <w:sz w:val="44"/>
          <w:szCs w:val="44"/>
        </w:rPr>
      </w:pPr>
      <w:r>
        <w:rPr>
          <w:rFonts w:eastAsia="方正小标宋简体"/>
          <w:b/>
          <w:sz w:val="44"/>
          <w:szCs w:val="44"/>
        </w:rPr>
        <w:t>考试大纲</w:t>
      </w:r>
    </w:p>
    <w:tbl>
      <w:tblPr>
        <w:tblW w:w="0" w:type="auto"/>
        <w:jc w:val="center"/>
        <w:tblLayout w:type="fixed"/>
        <w:tblLook w:val="04A0" w:firstRow="1" w:lastRow="0" w:firstColumn="1" w:lastColumn="0" w:noHBand="0" w:noVBand="1"/>
      </w:tblPr>
      <w:tblGrid>
        <w:gridCol w:w="5670"/>
        <w:gridCol w:w="2852"/>
      </w:tblGrid>
      <w:tr w:rsidR="00F16AD4" w14:paraId="78AE1ED9" w14:textId="77777777">
        <w:trPr>
          <w:trHeight w:val="520"/>
          <w:jc w:val="center"/>
        </w:trPr>
        <w:tc>
          <w:tcPr>
            <w:tcW w:w="5670" w:type="dxa"/>
          </w:tcPr>
          <w:p w14:paraId="36A11CDB" w14:textId="77777777" w:rsidR="00F16AD4" w:rsidRDefault="00000000">
            <w:pPr>
              <w:spacing w:after="100" w:afterAutospacing="1" w:line="360" w:lineRule="auto"/>
              <w:rPr>
                <w:rFonts w:eastAsia="仿宋_GB2312"/>
                <w:bCs/>
                <w:sz w:val="28"/>
                <w:szCs w:val="28"/>
              </w:rPr>
            </w:pPr>
            <w:r>
              <w:rPr>
                <w:rFonts w:eastAsia="仿宋_GB2312" w:hint="eastAsia"/>
                <w:bCs/>
                <w:sz w:val="28"/>
                <w:szCs w:val="28"/>
              </w:rPr>
              <w:t>考试</w:t>
            </w:r>
            <w:r>
              <w:rPr>
                <w:rFonts w:eastAsia="仿宋_GB2312"/>
                <w:bCs/>
                <w:sz w:val="28"/>
                <w:szCs w:val="28"/>
              </w:rPr>
              <w:t>阶段</w:t>
            </w:r>
            <w:r>
              <w:rPr>
                <w:rFonts w:eastAsia="仿宋_GB2312" w:hint="eastAsia"/>
                <w:bCs/>
                <w:sz w:val="28"/>
                <w:szCs w:val="28"/>
              </w:rPr>
              <w:t>：复</w:t>
            </w:r>
            <w:r>
              <w:rPr>
                <w:rFonts w:eastAsia="仿宋_GB2312"/>
                <w:bCs/>
                <w:sz w:val="28"/>
                <w:szCs w:val="28"/>
              </w:rPr>
              <w:t>试</w:t>
            </w:r>
          </w:p>
        </w:tc>
        <w:tc>
          <w:tcPr>
            <w:tcW w:w="2852" w:type="dxa"/>
          </w:tcPr>
          <w:p w14:paraId="5DDCBF92" w14:textId="77777777" w:rsidR="00F16AD4" w:rsidRDefault="00000000">
            <w:pPr>
              <w:spacing w:after="100" w:afterAutospacing="1" w:line="360" w:lineRule="auto"/>
              <w:rPr>
                <w:rFonts w:eastAsia="仿宋_GB2312"/>
                <w:bCs/>
                <w:sz w:val="28"/>
                <w:szCs w:val="28"/>
              </w:rPr>
            </w:pPr>
            <w:r>
              <w:rPr>
                <w:rFonts w:eastAsia="仿宋_GB2312" w:hint="eastAsia"/>
                <w:bCs/>
                <w:sz w:val="28"/>
                <w:szCs w:val="28"/>
              </w:rPr>
              <w:t>科目</w:t>
            </w:r>
            <w:r>
              <w:rPr>
                <w:rFonts w:eastAsia="仿宋_GB2312"/>
                <w:bCs/>
                <w:sz w:val="28"/>
                <w:szCs w:val="28"/>
              </w:rPr>
              <w:t>满分值：</w:t>
            </w:r>
            <w:r>
              <w:rPr>
                <w:rFonts w:eastAsia="仿宋_GB2312" w:hint="eastAsia"/>
                <w:bCs/>
                <w:sz w:val="28"/>
                <w:szCs w:val="28"/>
              </w:rPr>
              <w:t>100</w:t>
            </w:r>
          </w:p>
        </w:tc>
      </w:tr>
      <w:tr w:rsidR="00F16AD4" w14:paraId="10418B81" w14:textId="77777777">
        <w:trPr>
          <w:trHeight w:val="520"/>
          <w:jc w:val="center"/>
        </w:trPr>
        <w:tc>
          <w:tcPr>
            <w:tcW w:w="5670" w:type="dxa"/>
          </w:tcPr>
          <w:p w14:paraId="4AE270BB" w14:textId="77777777" w:rsidR="00F16AD4" w:rsidRDefault="00000000">
            <w:pPr>
              <w:spacing w:after="100" w:afterAutospacing="1" w:line="360" w:lineRule="auto"/>
              <w:rPr>
                <w:rFonts w:eastAsia="仿宋_GB2312"/>
                <w:bCs/>
                <w:sz w:val="28"/>
                <w:szCs w:val="28"/>
              </w:rPr>
            </w:pPr>
            <w:r>
              <w:rPr>
                <w:rFonts w:eastAsia="仿宋_GB2312"/>
                <w:bCs/>
                <w:sz w:val="28"/>
                <w:szCs w:val="28"/>
              </w:rPr>
              <w:t>考试科目：</w:t>
            </w:r>
            <w:r>
              <w:rPr>
                <w:rFonts w:eastAsia="仿宋_GB2312" w:hint="eastAsia"/>
                <w:bCs/>
                <w:sz w:val="28"/>
                <w:szCs w:val="28"/>
              </w:rPr>
              <w:t>中国特色</w:t>
            </w:r>
            <w:r>
              <w:rPr>
                <w:rFonts w:eastAsia="仿宋_GB2312"/>
                <w:bCs/>
                <w:sz w:val="28"/>
                <w:szCs w:val="28"/>
              </w:rPr>
              <w:t>社会主义</w:t>
            </w:r>
            <w:r>
              <w:rPr>
                <w:rFonts w:eastAsia="仿宋_GB2312" w:hint="eastAsia"/>
                <w:bCs/>
                <w:sz w:val="28"/>
                <w:szCs w:val="28"/>
              </w:rPr>
              <w:t>政治经济学</w:t>
            </w:r>
          </w:p>
        </w:tc>
        <w:tc>
          <w:tcPr>
            <w:tcW w:w="2852" w:type="dxa"/>
          </w:tcPr>
          <w:p w14:paraId="6C0B802F" w14:textId="77777777" w:rsidR="00F16AD4" w:rsidRDefault="00000000">
            <w:pPr>
              <w:spacing w:after="100" w:afterAutospacing="1" w:line="360" w:lineRule="auto"/>
              <w:rPr>
                <w:rFonts w:eastAsia="仿宋_GB2312"/>
                <w:bCs/>
                <w:sz w:val="28"/>
                <w:szCs w:val="28"/>
              </w:rPr>
            </w:pPr>
            <w:r>
              <w:rPr>
                <w:rFonts w:eastAsia="仿宋_GB2312"/>
                <w:bCs/>
                <w:sz w:val="28"/>
                <w:szCs w:val="28"/>
              </w:rPr>
              <w:t>科目代码：</w:t>
            </w:r>
            <w:r>
              <w:rPr>
                <w:rFonts w:eastAsia="仿宋_GB2312" w:hint="eastAsia"/>
                <w:bCs/>
                <w:sz w:val="28"/>
                <w:szCs w:val="28"/>
              </w:rPr>
              <w:t>/</w:t>
            </w:r>
          </w:p>
        </w:tc>
      </w:tr>
      <w:tr w:rsidR="00F16AD4" w14:paraId="623B3060" w14:textId="77777777">
        <w:trPr>
          <w:trHeight w:val="520"/>
          <w:jc w:val="center"/>
        </w:trPr>
        <w:tc>
          <w:tcPr>
            <w:tcW w:w="5670" w:type="dxa"/>
          </w:tcPr>
          <w:p w14:paraId="3D91943A" w14:textId="77777777" w:rsidR="00F16AD4" w:rsidRDefault="00000000">
            <w:pPr>
              <w:spacing w:after="100" w:afterAutospacing="1" w:line="360" w:lineRule="auto"/>
              <w:rPr>
                <w:rFonts w:eastAsia="仿宋_GB2312"/>
                <w:bCs/>
                <w:sz w:val="28"/>
                <w:szCs w:val="28"/>
              </w:rPr>
            </w:pPr>
            <w:r>
              <w:rPr>
                <w:rFonts w:eastAsia="仿宋_GB2312" w:hint="eastAsia"/>
                <w:bCs/>
                <w:sz w:val="28"/>
                <w:szCs w:val="28"/>
              </w:rPr>
              <w:t>考试</w:t>
            </w:r>
            <w:r>
              <w:rPr>
                <w:rFonts w:eastAsia="仿宋_GB2312"/>
                <w:bCs/>
                <w:sz w:val="28"/>
                <w:szCs w:val="28"/>
              </w:rPr>
              <w:t>方式：</w:t>
            </w:r>
            <w:r>
              <w:rPr>
                <w:rFonts w:eastAsia="仿宋_GB2312" w:hint="eastAsia"/>
                <w:bCs/>
                <w:sz w:val="28"/>
                <w:szCs w:val="28"/>
              </w:rPr>
              <w:t>闭卷</w:t>
            </w:r>
            <w:r>
              <w:rPr>
                <w:rFonts w:eastAsia="仿宋_GB2312"/>
                <w:bCs/>
                <w:sz w:val="28"/>
                <w:szCs w:val="28"/>
              </w:rPr>
              <w:t>笔试</w:t>
            </w:r>
          </w:p>
        </w:tc>
        <w:tc>
          <w:tcPr>
            <w:tcW w:w="2852" w:type="dxa"/>
          </w:tcPr>
          <w:p w14:paraId="14F05009" w14:textId="77777777" w:rsidR="00F16AD4" w:rsidRDefault="00000000">
            <w:pPr>
              <w:spacing w:after="100" w:afterAutospacing="1" w:line="360" w:lineRule="auto"/>
              <w:rPr>
                <w:rFonts w:eastAsia="仿宋_GB2312"/>
                <w:bCs/>
                <w:sz w:val="28"/>
                <w:szCs w:val="28"/>
              </w:rPr>
            </w:pPr>
            <w:r>
              <w:rPr>
                <w:rFonts w:eastAsia="仿宋_GB2312" w:hint="eastAsia"/>
                <w:bCs/>
                <w:sz w:val="28"/>
                <w:szCs w:val="28"/>
              </w:rPr>
              <w:t>考试</w:t>
            </w:r>
            <w:r>
              <w:rPr>
                <w:rFonts w:eastAsia="仿宋_GB2312"/>
                <w:bCs/>
                <w:sz w:val="28"/>
                <w:szCs w:val="28"/>
              </w:rPr>
              <w:t>时长：</w:t>
            </w:r>
            <w:r>
              <w:rPr>
                <w:rFonts w:eastAsia="仿宋_GB2312" w:hint="eastAsia"/>
                <w:bCs/>
                <w:sz w:val="28"/>
                <w:szCs w:val="28"/>
              </w:rPr>
              <w:t>1</w:t>
            </w:r>
            <w:r>
              <w:rPr>
                <w:rFonts w:eastAsia="仿宋_GB2312"/>
                <w:bCs/>
                <w:sz w:val="28"/>
                <w:szCs w:val="28"/>
              </w:rPr>
              <w:t>8</w:t>
            </w:r>
            <w:r>
              <w:rPr>
                <w:rFonts w:eastAsia="仿宋_GB2312" w:hint="eastAsia"/>
                <w:bCs/>
                <w:sz w:val="28"/>
                <w:szCs w:val="28"/>
              </w:rPr>
              <w:t>0</w:t>
            </w:r>
            <w:r>
              <w:rPr>
                <w:rFonts w:eastAsia="仿宋_GB2312" w:hint="eastAsia"/>
                <w:bCs/>
                <w:sz w:val="28"/>
                <w:szCs w:val="28"/>
              </w:rPr>
              <w:t>分钟</w:t>
            </w:r>
          </w:p>
        </w:tc>
      </w:tr>
    </w:tbl>
    <w:p w14:paraId="13BBBB2E" w14:textId="77777777" w:rsidR="00F16AD4" w:rsidRDefault="00000000">
      <w:pPr>
        <w:spacing w:line="360" w:lineRule="auto"/>
        <w:ind w:firstLine="562"/>
        <w:rPr>
          <w:rFonts w:eastAsia="黑体"/>
          <w:b/>
          <w:bCs/>
          <w:sz w:val="28"/>
          <w:szCs w:val="28"/>
        </w:rPr>
      </w:pPr>
      <w:r>
        <w:rPr>
          <w:rFonts w:eastAsia="黑体"/>
          <w:b/>
          <w:bCs/>
          <w:sz w:val="28"/>
          <w:szCs w:val="28"/>
        </w:rPr>
        <w:t>一、</w:t>
      </w:r>
      <w:r>
        <w:rPr>
          <w:rFonts w:eastAsia="黑体" w:hint="eastAsia"/>
          <w:b/>
          <w:bCs/>
          <w:sz w:val="28"/>
          <w:szCs w:val="28"/>
        </w:rPr>
        <w:t>科目</w:t>
      </w:r>
      <w:r>
        <w:rPr>
          <w:rFonts w:eastAsia="黑体"/>
          <w:b/>
          <w:bCs/>
          <w:sz w:val="28"/>
          <w:szCs w:val="28"/>
        </w:rPr>
        <w:t>的总体要求</w:t>
      </w:r>
    </w:p>
    <w:p w14:paraId="24088132" w14:textId="77777777" w:rsidR="00F16AD4" w:rsidRPr="00684F63" w:rsidRDefault="00000000">
      <w:pPr>
        <w:spacing w:line="360" w:lineRule="auto"/>
        <w:ind w:firstLineChars="200" w:firstLine="560"/>
        <w:rPr>
          <w:rFonts w:ascii="仿宋" w:eastAsia="仿宋" w:hAnsi="仿宋" w:hint="eastAsia"/>
          <w:bCs/>
          <w:sz w:val="28"/>
          <w:szCs w:val="28"/>
        </w:rPr>
      </w:pPr>
      <w:r w:rsidRPr="00684F63">
        <w:rPr>
          <w:rFonts w:ascii="仿宋" w:eastAsia="仿宋" w:hAnsi="仿宋" w:hint="eastAsia"/>
          <w:bCs/>
          <w:sz w:val="28"/>
          <w:szCs w:val="28"/>
        </w:rPr>
        <w:t>《中国特色</w:t>
      </w:r>
      <w:r w:rsidRPr="00684F63">
        <w:rPr>
          <w:rFonts w:ascii="仿宋" w:eastAsia="仿宋" w:hAnsi="仿宋"/>
          <w:bCs/>
          <w:sz w:val="28"/>
          <w:szCs w:val="28"/>
        </w:rPr>
        <w:t>社会主义</w:t>
      </w:r>
      <w:r w:rsidRPr="00684F63">
        <w:rPr>
          <w:rFonts w:ascii="仿宋" w:eastAsia="仿宋" w:hAnsi="仿宋" w:hint="eastAsia"/>
          <w:bCs/>
          <w:sz w:val="28"/>
          <w:szCs w:val="28"/>
        </w:rPr>
        <w:t>政治经济学》</w:t>
      </w:r>
      <w:r w:rsidRPr="00684F63">
        <w:rPr>
          <w:rFonts w:ascii="仿宋" w:eastAsia="仿宋" w:hAnsi="仿宋" w:cs="宋体" w:hint="eastAsia"/>
          <w:bCs/>
          <w:sz w:val="28"/>
          <w:szCs w:val="28"/>
        </w:rPr>
        <w:t>是</w:t>
      </w:r>
      <w:r w:rsidRPr="00684F63">
        <w:rPr>
          <w:rFonts w:ascii="仿宋" w:eastAsia="仿宋" w:hAnsi="仿宋" w:cs="___WRD_EMBED_SUB_47" w:hint="eastAsia"/>
          <w:bCs/>
          <w:sz w:val="28"/>
          <w:szCs w:val="28"/>
        </w:rPr>
        <w:t>一</w:t>
      </w:r>
      <w:r w:rsidRPr="00684F63">
        <w:rPr>
          <w:rFonts w:ascii="仿宋" w:eastAsia="仿宋" w:hAnsi="仿宋" w:cs="宋体" w:hint="eastAsia"/>
          <w:bCs/>
          <w:sz w:val="28"/>
          <w:szCs w:val="28"/>
        </w:rPr>
        <w:t>门研究</w:t>
      </w:r>
      <w:r w:rsidRPr="00684F63">
        <w:rPr>
          <w:rFonts w:ascii="仿宋" w:eastAsia="仿宋" w:hAnsi="仿宋" w:hint="eastAsia"/>
          <w:bCs/>
          <w:sz w:val="28"/>
          <w:szCs w:val="28"/>
        </w:rPr>
        <w:t>和</w:t>
      </w:r>
      <w:r w:rsidRPr="00684F63">
        <w:rPr>
          <w:rFonts w:ascii="仿宋" w:eastAsia="仿宋" w:hAnsi="仿宋" w:cs="宋体" w:hint="eastAsia"/>
          <w:bCs/>
          <w:sz w:val="28"/>
          <w:szCs w:val="28"/>
        </w:rPr>
        <w:t>揭示立足于</w:t>
      </w:r>
      <w:r w:rsidRPr="00684F63">
        <w:rPr>
          <w:rFonts w:ascii="仿宋" w:eastAsia="仿宋" w:hAnsi="仿宋" w:hint="eastAsia"/>
          <w:bCs/>
          <w:sz w:val="28"/>
          <w:szCs w:val="28"/>
        </w:rPr>
        <w:t>中国改</w:t>
      </w:r>
      <w:r w:rsidRPr="00684F63">
        <w:rPr>
          <w:rFonts w:ascii="仿宋" w:eastAsia="仿宋" w:hAnsi="仿宋" w:cs="宋体" w:hint="eastAsia"/>
          <w:bCs/>
          <w:sz w:val="28"/>
          <w:szCs w:val="28"/>
        </w:rPr>
        <w:t>革</w:t>
      </w:r>
      <w:r w:rsidRPr="00684F63">
        <w:rPr>
          <w:rFonts w:ascii="仿宋" w:eastAsia="仿宋" w:hAnsi="仿宋" w:hint="eastAsia"/>
          <w:bCs/>
          <w:sz w:val="28"/>
          <w:szCs w:val="28"/>
        </w:rPr>
        <w:t>发展实</w:t>
      </w:r>
      <w:r w:rsidRPr="00684F63">
        <w:rPr>
          <w:rFonts w:ascii="仿宋" w:eastAsia="仿宋" w:hAnsi="仿宋" w:cs="宋体" w:hint="eastAsia"/>
          <w:bCs/>
          <w:sz w:val="28"/>
          <w:szCs w:val="28"/>
        </w:rPr>
        <w:t>践</w:t>
      </w:r>
      <w:r w:rsidRPr="00684F63">
        <w:rPr>
          <w:rFonts w:ascii="仿宋" w:eastAsia="仿宋" w:hAnsi="仿宋" w:cs="___WRD_EMBED_SUB_47" w:hint="eastAsia"/>
          <w:bCs/>
          <w:sz w:val="28"/>
          <w:szCs w:val="28"/>
        </w:rPr>
        <w:t>的</w:t>
      </w:r>
      <w:r w:rsidRPr="00684F63">
        <w:rPr>
          <w:rFonts w:ascii="仿宋" w:eastAsia="仿宋" w:hAnsi="仿宋" w:hint="eastAsia"/>
          <w:bCs/>
          <w:sz w:val="28"/>
          <w:szCs w:val="28"/>
        </w:rPr>
        <w:t>现代社会主义经济发展和</w:t>
      </w:r>
      <w:r w:rsidRPr="00684F63">
        <w:rPr>
          <w:rFonts w:ascii="仿宋" w:eastAsia="仿宋" w:hAnsi="仿宋" w:cs="宋体" w:hint="eastAsia"/>
          <w:bCs/>
          <w:sz w:val="28"/>
          <w:szCs w:val="28"/>
        </w:rPr>
        <w:t>运</w:t>
      </w:r>
      <w:r w:rsidRPr="00684F63">
        <w:rPr>
          <w:rFonts w:ascii="仿宋" w:eastAsia="仿宋" w:hAnsi="仿宋" w:cs="___WRD_EMBED_SUB_47" w:hint="eastAsia"/>
          <w:bCs/>
          <w:sz w:val="28"/>
          <w:szCs w:val="28"/>
        </w:rPr>
        <w:t>行</w:t>
      </w:r>
      <w:r w:rsidRPr="00684F63">
        <w:rPr>
          <w:rFonts w:ascii="仿宋" w:eastAsia="仿宋" w:hAnsi="仿宋" w:cs="宋体" w:hint="eastAsia"/>
          <w:bCs/>
          <w:sz w:val="28"/>
          <w:szCs w:val="28"/>
        </w:rPr>
        <w:t>规律</w:t>
      </w:r>
      <w:r w:rsidRPr="00684F63">
        <w:rPr>
          <w:rFonts w:ascii="仿宋" w:eastAsia="仿宋" w:hAnsi="仿宋" w:hint="eastAsia"/>
          <w:bCs/>
          <w:sz w:val="28"/>
          <w:szCs w:val="28"/>
        </w:rPr>
        <w:t>的科学。</w:t>
      </w:r>
      <w:r w:rsidRPr="00684F63">
        <w:rPr>
          <w:rFonts w:ascii="仿宋" w:eastAsia="仿宋" w:hAnsi="仿宋" w:cs="宋体" w:hint="eastAsia"/>
          <w:bCs/>
          <w:sz w:val="28"/>
          <w:szCs w:val="28"/>
        </w:rPr>
        <w:t>该</w:t>
      </w:r>
      <w:r w:rsidRPr="00684F63">
        <w:rPr>
          <w:rFonts w:ascii="仿宋" w:eastAsia="仿宋" w:hAnsi="仿宋" w:cs="___WRD_EMBED_SUB_47" w:hint="eastAsia"/>
          <w:bCs/>
          <w:sz w:val="28"/>
          <w:szCs w:val="28"/>
        </w:rPr>
        <w:t>科目主要考</w:t>
      </w:r>
      <w:r w:rsidRPr="00684F63">
        <w:rPr>
          <w:rFonts w:ascii="仿宋" w:eastAsia="仿宋" w:hAnsi="仿宋" w:cs="宋体" w:hint="eastAsia"/>
          <w:bCs/>
          <w:sz w:val="28"/>
          <w:szCs w:val="28"/>
        </w:rPr>
        <w:t>查</w:t>
      </w:r>
      <w:r w:rsidRPr="00684F63">
        <w:rPr>
          <w:rFonts w:ascii="仿宋" w:eastAsia="仿宋" w:hAnsi="仿宋" w:cs="___WRD_EMBED_SUB_47" w:hint="eastAsia"/>
          <w:bCs/>
          <w:sz w:val="28"/>
          <w:szCs w:val="28"/>
        </w:rPr>
        <w:t>考生对</w:t>
      </w:r>
      <w:r w:rsidRPr="00684F63">
        <w:rPr>
          <w:rFonts w:ascii="仿宋" w:eastAsia="仿宋" w:hAnsi="仿宋" w:cs="宋体" w:hint="eastAsia"/>
          <w:bCs/>
          <w:sz w:val="28"/>
          <w:szCs w:val="28"/>
        </w:rPr>
        <w:t>其相</w:t>
      </w:r>
      <w:r w:rsidRPr="00684F63">
        <w:rPr>
          <w:rFonts w:ascii="仿宋" w:eastAsia="仿宋" w:hAnsi="仿宋" w:cs="___WRD_EMBED_SUB_47" w:hint="eastAsia"/>
          <w:bCs/>
          <w:sz w:val="28"/>
          <w:szCs w:val="28"/>
        </w:rPr>
        <w:t>关理论的理解、掌握</w:t>
      </w:r>
      <w:r w:rsidRPr="00684F63">
        <w:rPr>
          <w:rFonts w:ascii="仿宋" w:eastAsia="仿宋" w:hAnsi="仿宋" w:cs="宋体" w:hint="eastAsia"/>
          <w:bCs/>
          <w:sz w:val="28"/>
          <w:szCs w:val="28"/>
        </w:rPr>
        <w:t>程</w:t>
      </w:r>
      <w:r w:rsidRPr="00684F63">
        <w:rPr>
          <w:rFonts w:ascii="仿宋" w:eastAsia="仿宋" w:hAnsi="仿宋" w:cs="___WRD_EMBED_SUB_47" w:hint="eastAsia"/>
          <w:bCs/>
          <w:sz w:val="28"/>
          <w:szCs w:val="28"/>
        </w:rPr>
        <w:t>度和</w:t>
      </w:r>
      <w:r w:rsidRPr="00684F63">
        <w:rPr>
          <w:rFonts w:ascii="仿宋" w:eastAsia="仿宋" w:hAnsi="仿宋" w:cs="宋体" w:hint="eastAsia"/>
          <w:bCs/>
          <w:sz w:val="28"/>
          <w:szCs w:val="28"/>
        </w:rPr>
        <w:t>应用能力</w:t>
      </w:r>
      <w:r w:rsidRPr="00684F63">
        <w:rPr>
          <w:rFonts w:ascii="仿宋" w:eastAsia="仿宋" w:hAnsi="仿宋" w:cs="___WRD_EMBED_SUB_47" w:hint="eastAsia"/>
          <w:bCs/>
          <w:sz w:val="28"/>
          <w:szCs w:val="28"/>
        </w:rPr>
        <w:t>。</w:t>
      </w:r>
    </w:p>
    <w:p w14:paraId="75511874" w14:textId="77777777" w:rsidR="00F16AD4" w:rsidRDefault="00000000">
      <w:pPr>
        <w:spacing w:line="360" w:lineRule="auto"/>
        <w:ind w:firstLine="562"/>
        <w:rPr>
          <w:rFonts w:eastAsia="黑体"/>
          <w:b/>
          <w:sz w:val="28"/>
          <w:szCs w:val="28"/>
        </w:rPr>
      </w:pPr>
      <w:r>
        <w:rPr>
          <w:rFonts w:eastAsia="黑体"/>
          <w:b/>
          <w:sz w:val="28"/>
          <w:szCs w:val="28"/>
        </w:rPr>
        <w:t>二、</w:t>
      </w:r>
      <w:r>
        <w:rPr>
          <w:rFonts w:eastAsia="黑体" w:hint="eastAsia"/>
          <w:b/>
          <w:sz w:val="28"/>
          <w:szCs w:val="28"/>
        </w:rPr>
        <w:t>考核内容与考核要求</w:t>
      </w:r>
    </w:p>
    <w:p w14:paraId="43240A4F" w14:textId="77777777" w:rsidR="00F16AD4" w:rsidRDefault="00000000">
      <w:pPr>
        <w:spacing w:line="360" w:lineRule="auto"/>
        <w:ind w:firstLineChars="200" w:firstLine="560"/>
        <w:rPr>
          <w:rFonts w:ascii="仿宋" w:eastAsia="仿宋" w:hAnsi="仿宋" w:hint="eastAsia"/>
          <w:bCs/>
          <w:sz w:val="28"/>
          <w:szCs w:val="28"/>
        </w:rPr>
      </w:pPr>
      <w:r>
        <w:rPr>
          <w:rFonts w:ascii="仿宋" w:eastAsia="仿宋" w:hAnsi="仿宋" w:hint="eastAsia"/>
          <w:bCs/>
          <w:sz w:val="28"/>
          <w:szCs w:val="28"/>
        </w:rPr>
        <w:t>《中国特色</w:t>
      </w:r>
      <w:r>
        <w:rPr>
          <w:rFonts w:ascii="仿宋" w:eastAsia="仿宋" w:hAnsi="仿宋"/>
          <w:bCs/>
          <w:sz w:val="28"/>
          <w:szCs w:val="28"/>
        </w:rPr>
        <w:t>社会主义</w:t>
      </w:r>
      <w:r>
        <w:rPr>
          <w:rFonts w:ascii="仿宋" w:eastAsia="仿宋" w:hAnsi="仿宋" w:hint="eastAsia"/>
          <w:bCs/>
          <w:sz w:val="28"/>
          <w:szCs w:val="28"/>
        </w:rPr>
        <w:t>政治经济学》由中国特色社会主义经济制度、经济运行、经济发展、对外开放等四部分内容构成</w:t>
      </w:r>
      <w:r>
        <w:rPr>
          <w:rFonts w:ascii="仿宋" w:eastAsia="仿宋" w:hAnsi="仿宋" w:cs="微软雅黑" w:hint="eastAsia"/>
          <w:bCs/>
          <w:sz w:val="28"/>
          <w:szCs w:val="28"/>
        </w:rPr>
        <w:t>，</w:t>
      </w:r>
      <w:r>
        <w:rPr>
          <w:rFonts w:ascii="仿宋" w:eastAsia="仿宋" w:hAnsi="仿宋" w:hint="eastAsia"/>
          <w:bCs/>
          <w:sz w:val="28"/>
          <w:szCs w:val="28"/>
        </w:rPr>
        <w:t>所在分值分别为3：2：4：1。</w:t>
      </w:r>
    </w:p>
    <w:p w14:paraId="58AC4F64" w14:textId="77777777" w:rsidR="00F16AD4" w:rsidRDefault="00000000">
      <w:pPr>
        <w:spacing w:line="360" w:lineRule="auto"/>
        <w:ind w:firstLineChars="200" w:firstLine="560"/>
        <w:rPr>
          <w:rFonts w:eastAsia="仿宋_GB2312"/>
          <w:bCs/>
          <w:sz w:val="28"/>
          <w:szCs w:val="28"/>
        </w:rPr>
      </w:pPr>
      <w:r>
        <w:rPr>
          <w:rFonts w:eastAsia="仿宋_GB2312" w:hint="eastAsia"/>
          <w:bCs/>
          <w:sz w:val="28"/>
          <w:szCs w:val="28"/>
        </w:rPr>
        <w:t>（一）新时代中国特色社会主义经济建设</w:t>
      </w:r>
    </w:p>
    <w:p w14:paraId="656E8F3C" w14:textId="77777777" w:rsidR="00F16AD4" w:rsidRDefault="00000000">
      <w:pPr>
        <w:spacing w:line="360" w:lineRule="auto"/>
        <w:ind w:firstLineChars="200" w:firstLine="560"/>
        <w:rPr>
          <w:rFonts w:eastAsia="仿宋_GB2312"/>
          <w:bCs/>
          <w:sz w:val="28"/>
          <w:szCs w:val="28"/>
        </w:rPr>
      </w:pPr>
      <w:r>
        <w:rPr>
          <w:rFonts w:eastAsia="仿宋_GB2312" w:hint="eastAsia"/>
          <w:bCs/>
          <w:sz w:val="28"/>
          <w:szCs w:val="28"/>
        </w:rPr>
        <w:t>1</w:t>
      </w:r>
      <w:r>
        <w:rPr>
          <w:rFonts w:ascii="Calibri" w:eastAsia="仿宋_GB2312" w:hAnsi="Calibri" w:cs="Calibri" w:hint="eastAsia"/>
          <w:bCs/>
          <w:sz w:val="28"/>
          <w:szCs w:val="28"/>
        </w:rPr>
        <w:t>.</w:t>
      </w:r>
      <w:r>
        <w:rPr>
          <w:rFonts w:eastAsia="仿宋_GB2312" w:hint="eastAsia"/>
          <w:bCs/>
          <w:sz w:val="28"/>
          <w:szCs w:val="28"/>
        </w:rPr>
        <w:t>理解中国特色社会主义进入新时代后社会主要矛盾转化以及新发展阶段所面临的内外环境和发展目标</w:t>
      </w:r>
      <w:r>
        <w:rPr>
          <w:rFonts w:ascii="微软雅黑" w:eastAsia="微软雅黑" w:hAnsi="微软雅黑" w:cs="微软雅黑" w:hint="eastAsia"/>
          <w:bCs/>
          <w:sz w:val="28"/>
          <w:szCs w:val="28"/>
        </w:rPr>
        <w:t>；</w:t>
      </w:r>
    </w:p>
    <w:p w14:paraId="5D79DDD1" w14:textId="77777777" w:rsidR="00F16AD4" w:rsidRDefault="00000000">
      <w:pPr>
        <w:spacing w:line="360" w:lineRule="auto"/>
        <w:ind w:firstLineChars="200" w:firstLine="560"/>
        <w:rPr>
          <w:rFonts w:eastAsia="仿宋_GB2312"/>
          <w:bCs/>
          <w:sz w:val="28"/>
          <w:szCs w:val="28"/>
        </w:rPr>
      </w:pPr>
      <w:r>
        <w:rPr>
          <w:rFonts w:eastAsia="仿宋_GB2312" w:hint="eastAsia"/>
          <w:bCs/>
          <w:sz w:val="28"/>
          <w:szCs w:val="28"/>
        </w:rPr>
        <w:t>2</w:t>
      </w:r>
      <w:r>
        <w:rPr>
          <w:rFonts w:ascii="Calibri" w:eastAsia="仿宋_GB2312" w:hAnsi="Calibri" w:cs="Calibri" w:hint="eastAsia"/>
          <w:bCs/>
          <w:sz w:val="28"/>
          <w:szCs w:val="28"/>
        </w:rPr>
        <w:t>.</w:t>
      </w:r>
      <w:r>
        <w:rPr>
          <w:rFonts w:eastAsia="仿宋_GB2312" w:hint="eastAsia"/>
          <w:bCs/>
          <w:sz w:val="28"/>
          <w:szCs w:val="28"/>
        </w:rPr>
        <w:t>理解新发展理念和共同富裕的科学内涵</w:t>
      </w:r>
      <w:r>
        <w:rPr>
          <w:rFonts w:ascii="微软雅黑" w:eastAsia="微软雅黑" w:hAnsi="微软雅黑" w:cs="微软雅黑" w:hint="eastAsia"/>
          <w:bCs/>
          <w:sz w:val="28"/>
          <w:szCs w:val="28"/>
        </w:rPr>
        <w:t>；</w:t>
      </w:r>
    </w:p>
    <w:p w14:paraId="273F7FC8" w14:textId="77777777" w:rsidR="00F16AD4" w:rsidRDefault="00000000">
      <w:pPr>
        <w:spacing w:line="360" w:lineRule="auto"/>
        <w:ind w:firstLineChars="200" w:firstLine="560"/>
        <w:rPr>
          <w:rFonts w:eastAsia="仿宋_GB2312"/>
          <w:bCs/>
          <w:sz w:val="28"/>
          <w:szCs w:val="28"/>
        </w:rPr>
      </w:pPr>
      <w:r>
        <w:rPr>
          <w:rFonts w:eastAsia="仿宋_GB2312" w:hint="eastAsia"/>
          <w:bCs/>
          <w:sz w:val="28"/>
          <w:szCs w:val="28"/>
        </w:rPr>
        <w:t>3</w:t>
      </w:r>
      <w:r>
        <w:rPr>
          <w:rFonts w:ascii="Calibri" w:eastAsia="仿宋_GB2312" w:hAnsi="Calibri" w:cs="Calibri" w:hint="eastAsia"/>
          <w:bCs/>
          <w:sz w:val="28"/>
          <w:szCs w:val="28"/>
        </w:rPr>
        <w:t>.</w:t>
      </w:r>
      <w:r>
        <w:rPr>
          <w:rFonts w:eastAsia="仿宋_GB2312" w:hint="eastAsia"/>
          <w:bCs/>
          <w:sz w:val="28"/>
          <w:szCs w:val="28"/>
        </w:rPr>
        <w:t>理解社会主义基本经济制度的内涵、优势以及坚持党对经济工作的集中统一领导的必要性。</w:t>
      </w:r>
    </w:p>
    <w:p w14:paraId="4A15E1DD" w14:textId="77777777" w:rsidR="00F16AD4" w:rsidRDefault="00000000">
      <w:pPr>
        <w:spacing w:line="360" w:lineRule="auto"/>
        <w:ind w:firstLineChars="200" w:firstLine="560"/>
        <w:rPr>
          <w:rFonts w:eastAsia="仿宋_GB2312"/>
          <w:bCs/>
          <w:sz w:val="28"/>
          <w:szCs w:val="28"/>
        </w:rPr>
      </w:pPr>
      <w:r>
        <w:rPr>
          <w:rFonts w:eastAsia="仿宋_GB2312" w:hint="eastAsia"/>
          <w:bCs/>
          <w:sz w:val="28"/>
          <w:szCs w:val="28"/>
        </w:rPr>
        <w:t>（二）中国特色社会主义所有制</w:t>
      </w:r>
    </w:p>
    <w:p w14:paraId="4486BCB1" w14:textId="77777777" w:rsidR="00F16AD4" w:rsidRDefault="00000000">
      <w:pPr>
        <w:spacing w:line="360" w:lineRule="auto"/>
        <w:ind w:firstLineChars="200" w:firstLine="560"/>
        <w:rPr>
          <w:rFonts w:eastAsia="仿宋_GB2312"/>
          <w:bCs/>
          <w:sz w:val="28"/>
          <w:szCs w:val="28"/>
        </w:rPr>
      </w:pPr>
      <w:r>
        <w:rPr>
          <w:rFonts w:eastAsia="仿宋_GB2312" w:hint="eastAsia"/>
          <w:bCs/>
          <w:sz w:val="28"/>
          <w:szCs w:val="28"/>
        </w:rPr>
        <w:t>1</w:t>
      </w:r>
      <w:r>
        <w:rPr>
          <w:rFonts w:ascii="Calibri" w:eastAsia="仿宋_GB2312" w:hAnsi="Calibri" w:cs="Calibri" w:hint="eastAsia"/>
          <w:bCs/>
          <w:sz w:val="28"/>
          <w:szCs w:val="28"/>
        </w:rPr>
        <w:t>.</w:t>
      </w:r>
      <w:r>
        <w:rPr>
          <w:rFonts w:eastAsia="仿宋_GB2312" w:hint="eastAsia"/>
          <w:bCs/>
          <w:sz w:val="28"/>
          <w:szCs w:val="28"/>
        </w:rPr>
        <w:t>理解中国特色社会主义所有制的基本内涵</w:t>
      </w:r>
      <w:r>
        <w:rPr>
          <w:rFonts w:ascii="微软雅黑" w:eastAsia="微软雅黑" w:hAnsi="微软雅黑" w:cs="微软雅黑" w:hint="eastAsia"/>
          <w:bCs/>
          <w:sz w:val="28"/>
          <w:szCs w:val="28"/>
        </w:rPr>
        <w:t>；</w:t>
      </w:r>
    </w:p>
    <w:p w14:paraId="0001B13D" w14:textId="77777777" w:rsidR="00F16AD4" w:rsidRDefault="00000000">
      <w:pPr>
        <w:spacing w:line="360" w:lineRule="auto"/>
        <w:ind w:firstLineChars="200" w:firstLine="560"/>
        <w:rPr>
          <w:rFonts w:eastAsia="仿宋_GB2312"/>
          <w:bCs/>
          <w:sz w:val="28"/>
          <w:szCs w:val="28"/>
        </w:rPr>
      </w:pPr>
      <w:r>
        <w:rPr>
          <w:rFonts w:eastAsia="仿宋_GB2312" w:hint="eastAsia"/>
          <w:bCs/>
          <w:sz w:val="28"/>
          <w:szCs w:val="28"/>
        </w:rPr>
        <w:lastRenderedPageBreak/>
        <w:t>2</w:t>
      </w:r>
      <w:r>
        <w:rPr>
          <w:rFonts w:ascii="Calibri" w:eastAsia="仿宋_GB2312" w:hAnsi="Calibri" w:cs="Calibri" w:hint="eastAsia"/>
          <w:bCs/>
          <w:sz w:val="28"/>
          <w:szCs w:val="28"/>
        </w:rPr>
        <w:t>.</w:t>
      </w:r>
      <w:r>
        <w:rPr>
          <w:rFonts w:eastAsia="仿宋_GB2312" w:hint="eastAsia"/>
          <w:bCs/>
          <w:sz w:val="28"/>
          <w:szCs w:val="28"/>
        </w:rPr>
        <w:t>掌握毫不动摇巩固和发展公有制经济的时代要求和实现路径</w:t>
      </w:r>
      <w:r>
        <w:rPr>
          <w:rFonts w:ascii="微软雅黑" w:eastAsia="微软雅黑" w:hAnsi="微软雅黑" w:cs="微软雅黑" w:hint="eastAsia"/>
          <w:bCs/>
          <w:sz w:val="28"/>
          <w:szCs w:val="28"/>
        </w:rPr>
        <w:t>；</w:t>
      </w:r>
    </w:p>
    <w:p w14:paraId="5BF929F4" w14:textId="77777777" w:rsidR="00F16AD4" w:rsidRDefault="00000000">
      <w:pPr>
        <w:spacing w:line="360" w:lineRule="auto"/>
        <w:ind w:firstLineChars="200" w:firstLine="560"/>
        <w:rPr>
          <w:rFonts w:eastAsia="仿宋_GB2312"/>
          <w:bCs/>
          <w:sz w:val="28"/>
          <w:szCs w:val="28"/>
        </w:rPr>
      </w:pPr>
      <w:r>
        <w:rPr>
          <w:rFonts w:eastAsia="仿宋_GB2312" w:hint="eastAsia"/>
          <w:bCs/>
          <w:sz w:val="28"/>
          <w:szCs w:val="28"/>
        </w:rPr>
        <w:t>3</w:t>
      </w:r>
      <w:r>
        <w:rPr>
          <w:rFonts w:ascii="Calibri" w:eastAsia="仿宋_GB2312" w:hAnsi="Calibri" w:cs="Calibri" w:hint="eastAsia"/>
          <w:bCs/>
          <w:sz w:val="28"/>
          <w:szCs w:val="28"/>
        </w:rPr>
        <w:t>.</w:t>
      </w:r>
      <w:r>
        <w:rPr>
          <w:rFonts w:eastAsia="仿宋_GB2312" w:hint="eastAsia"/>
          <w:bCs/>
          <w:sz w:val="28"/>
          <w:szCs w:val="28"/>
        </w:rPr>
        <w:t>掌握毫不动摇鼓励和引导非公有制经济发展的时代要求和实现路径。</w:t>
      </w:r>
    </w:p>
    <w:p w14:paraId="00CB69B6" w14:textId="77777777" w:rsidR="00F16AD4" w:rsidRDefault="00000000">
      <w:pPr>
        <w:spacing w:line="360" w:lineRule="auto"/>
        <w:ind w:firstLineChars="200" w:firstLine="560"/>
        <w:rPr>
          <w:rFonts w:eastAsia="仿宋_GB2312"/>
          <w:bCs/>
          <w:sz w:val="28"/>
          <w:szCs w:val="28"/>
        </w:rPr>
      </w:pPr>
      <w:r>
        <w:rPr>
          <w:rFonts w:eastAsia="仿宋_GB2312" w:hint="eastAsia"/>
          <w:bCs/>
          <w:sz w:val="28"/>
          <w:szCs w:val="28"/>
        </w:rPr>
        <w:t>（三）社会主义市场经济体制</w:t>
      </w:r>
    </w:p>
    <w:p w14:paraId="16A313F5" w14:textId="77777777" w:rsidR="00F16AD4" w:rsidRDefault="00000000">
      <w:pPr>
        <w:spacing w:line="360" w:lineRule="auto"/>
        <w:ind w:firstLineChars="200" w:firstLine="560"/>
        <w:rPr>
          <w:rFonts w:eastAsia="仿宋_GB2312"/>
          <w:bCs/>
          <w:sz w:val="28"/>
          <w:szCs w:val="28"/>
        </w:rPr>
      </w:pPr>
      <w:r>
        <w:rPr>
          <w:rFonts w:eastAsia="仿宋_GB2312" w:hint="eastAsia"/>
          <w:bCs/>
          <w:sz w:val="28"/>
          <w:szCs w:val="28"/>
        </w:rPr>
        <w:t>1</w:t>
      </w:r>
      <w:r>
        <w:rPr>
          <w:rFonts w:ascii="Calibri" w:eastAsia="仿宋_GB2312" w:hAnsi="Calibri" w:cs="Calibri" w:hint="eastAsia"/>
          <w:bCs/>
          <w:sz w:val="28"/>
          <w:szCs w:val="28"/>
        </w:rPr>
        <w:t>.</w:t>
      </w:r>
      <w:r>
        <w:rPr>
          <w:rFonts w:eastAsia="仿宋_GB2312" w:hint="eastAsia"/>
          <w:bCs/>
          <w:sz w:val="28"/>
          <w:szCs w:val="28"/>
        </w:rPr>
        <w:t>理解社会主义市场经济体制的特征与优势</w:t>
      </w:r>
      <w:r>
        <w:rPr>
          <w:rFonts w:ascii="微软雅黑" w:eastAsia="微软雅黑" w:hAnsi="微软雅黑" w:cs="微软雅黑" w:hint="eastAsia"/>
          <w:bCs/>
          <w:sz w:val="28"/>
          <w:szCs w:val="28"/>
        </w:rPr>
        <w:t>；</w:t>
      </w:r>
    </w:p>
    <w:p w14:paraId="09415142" w14:textId="77777777" w:rsidR="00F16AD4" w:rsidRDefault="00000000">
      <w:pPr>
        <w:spacing w:line="360" w:lineRule="auto"/>
        <w:ind w:firstLineChars="200" w:firstLine="560"/>
        <w:rPr>
          <w:rFonts w:eastAsia="仿宋_GB2312"/>
          <w:bCs/>
          <w:sz w:val="28"/>
          <w:szCs w:val="28"/>
        </w:rPr>
      </w:pPr>
      <w:r>
        <w:rPr>
          <w:rFonts w:eastAsia="仿宋_GB2312" w:hint="eastAsia"/>
          <w:bCs/>
          <w:sz w:val="28"/>
          <w:szCs w:val="28"/>
        </w:rPr>
        <w:t>2</w:t>
      </w:r>
      <w:r>
        <w:rPr>
          <w:rFonts w:ascii="Calibri" w:eastAsia="仿宋_GB2312" w:hAnsi="Calibri" w:cs="Calibri" w:hint="eastAsia"/>
          <w:bCs/>
          <w:sz w:val="28"/>
          <w:szCs w:val="28"/>
        </w:rPr>
        <w:t>.</w:t>
      </w:r>
      <w:r>
        <w:rPr>
          <w:rFonts w:eastAsia="仿宋_GB2312" w:hint="eastAsia"/>
          <w:bCs/>
          <w:sz w:val="28"/>
          <w:szCs w:val="28"/>
        </w:rPr>
        <w:t>掌握加快完善社会主义市场经济体制的时代任务</w:t>
      </w:r>
      <w:r>
        <w:rPr>
          <w:rFonts w:ascii="微软雅黑" w:eastAsia="微软雅黑" w:hAnsi="微软雅黑" w:cs="微软雅黑" w:hint="eastAsia"/>
          <w:bCs/>
          <w:sz w:val="28"/>
          <w:szCs w:val="28"/>
        </w:rPr>
        <w:t>；</w:t>
      </w:r>
    </w:p>
    <w:p w14:paraId="29D7193F" w14:textId="77777777" w:rsidR="00F16AD4" w:rsidRDefault="00000000">
      <w:pPr>
        <w:spacing w:line="360" w:lineRule="auto"/>
        <w:ind w:firstLineChars="200" w:firstLine="560"/>
        <w:rPr>
          <w:rFonts w:eastAsia="仿宋_GB2312"/>
          <w:bCs/>
          <w:sz w:val="28"/>
          <w:szCs w:val="28"/>
        </w:rPr>
      </w:pPr>
      <w:r>
        <w:rPr>
          <w:rFonts w:eastAsia="仿宋_GB2312" w:hint="eastAsia"/>
          <w:bCs/>
          <w:sz w:val="28"/>
          <w:szCs w:val="28"/>
        </w:rPr>
        <w:t>3</w:t>
      </w:r>
      <w:r>
        <w:rPr>
          <w:rFonts w:ascii="Calibri" w:eastAsia="仿宋_GB2312" w:hAnsi="Calibri" w:cs="Calibri" w:hint="eastAsia"/>
          <w:bCs/>
          <w:sz w:val="28"/>
          <w:szCs w:val="28"/>
        </w:rPr>
        <w:t>.</w:t>
      </w:r>
      <w:r>
        <w:rPr>
          <w:rFonts w:eastAsia="仿宋_GB2312" w:hint="eastAsia"/>
          <w:bCs/>
          <w:sz w:val="28"/>
          <w:szCs w:val="28"/>
        </w:rPr>
        <w:t>理解社会主义市场经济中的政府和市场关系</w:t>
      </w:r>
      <w:r>
        <w:rPr>
          <w:rFonts w:ascii="微软雅黑" w:eastAsia="微软雅黑" w:hAnsi="微软雅黑" w:cs="微软雅黑" w:hint="eastAsia"/>
          <w:bCs/>
          <w:sz w:val="28"/>
          <w:szCs w:val="28"/>
        </w:rPr>
        <w:t>；</w:t>
      </w:r>
    </w:p>
    <w:p w14:paraId="3BF053ED" w14:textId="77777777" w:rsidR="00F16AD4" w:rsidRDefault="00000000">
      <w:pPr>
        <w:spacing w:line="360" w:lineRule="auto"/>
        <w:ind w:firstLineChars="200" w:firstLine="560"/>
        <w:rPr>
          <w:rFonts w:eastAsia="仿宋_GB2312"/>
          <w:bCs/>
          <w:sz w:val="28"/>
          <w:szCs w:val="28"/>
        </w:rPr>
      </w:pPr>
      <w:r>
        <w:rPr>
          <w:rFonts w:eastAsia="仿宋_GB2312" w:hint="eastAsia"/>
          <w:bCs/>
          <w:sz w:val="28"/>
          <w:szCs w:val="28"/>
        </w:rPr>
        <w:t>4</w:t>
      </w:r>
      <w:r>
        <w:rPr>
          <w:rFonts w:ascii="Calibri" w:eastAsia="仿宋_GB2312" w:hAnsi="Calibri" w:cs="Calibri" w:hint="eastAsia"/>
          <w:bCs/>
          <w:sz w:val="28"/>
          <w:szCs w:val="28"/>
        </w:rPr>
        <w:t>.</w:t>
      </w:r>
      <w:r>
        <w:rPr>
          <w:rFonts w:eastAsia="仿宋_GB2312" w:hint="eastAsia"/>
          <w:bCs/>
          <w:sz w:val="28"/>
          <w:szCs w:val="28"/>
        </w:rPr>
        <w:t>掌握宏观经济治理的必要性、目标和手段。</w:t>
      </w:r>
    </w:p>
    <w:p w14:paraId="0DD0789D" w14:textId="77777777" w:rsidR="00F16AD4" w:rsidRDefault="00000000">
      <w:pPr>
        <w:spacing w:line="360" w:lineRule="auto"/>
        <w:ind w:firstLineChars="200" w:firstLine="560"/>
        <w:rPr>
          <w:rFonts w:eastAsia="仿宋_GB2312"/>
          <w:bCs/>
          <w:sz w:val="28"/>
          <w:szCs w:val="28"/>
        </w:rPr>
      </w:pPr>
      <w:r>
        <w:rPr>
          <w:rFonts w:eastAsia="仿宋_GB2312" w:hint="eastAsia"/>
          <w:bCs/>
          <w:sz w:val="28"/>
          <w:szCs w:val="28"/>
        </w:rPr>
        <w:t>（四）中国特色社会主义分配制度</w:t>
      </w:r>
    </w:p>
    <w:p w14:paraId="11AFE22D" w14:textId="77777777" w:rsidR="00F16AD4" w:rsidRDefault="00000000">
      <w:pPr>
        <w:spacing w:line="360" w:lineRule="auto"/>
        <w:ind w:firstLineChars="200" w:firstLine="560"/>
        <w:rPr>
          <w:rFonts w:eastAsia="仿宋_GB2312"/>
          <w:bCs/>
          <w:sz w:val="28"/>
          <w:szCs w:val="28"/>
        </w:rPr>
      </w:pPr>
      <w:r>
        <w:rPr>
          <w:rFonts w:eastAsia="仿宋_GB2312" w:hint="eastAsia"/>
          <w:bCs/>
          <w:sz w:val="28"/>
          <w:szCs w:val="28"/>
        </w:rPr>
        <w:t>1</w:t>
      </w:r>
      <w:r>
        <w:rPr>
          <w:rFonts w:ascii="Calibri" w:eastAsia="仿宋_GB2312" w:hAnsi="Calibri" w:cs="Calibri" w:hint="eastAsia"/>
          <w:bCs/>
          <w:sz w:val="28"/>
          <w:szCs w:val="28"/>
        </w:rPr>
        <w:t>.</w:t>
      </w:r>
      <w:r>
        <w:rPr>
          <w:rFonts w:eastAsia="仿宋_GB2312" w:hint="eastAsia"/>
          <w:bCs/>
          <w:sz w:val="28"/>
          <w:szCs w:val="28"/>
        </w:rPr>
        <w:t>理解社会主义分配制度的内涵</w:t>
      </w:r>
      <w:r>
        <w:rPr>
          <w:rFonts w:ascii="微软雅黑" w:eastAsia="微软雅黑" w:hAnsi="微软雅黑" w:cs="微软雅黑" w:hint="eastAsia"/>
          <w:bCs/>
          <w:sz w:val="28"/>
          <w:szCs w:val="28"/>
        </w:rPr>
        <w:t>；</w:t>
      </w:r>
    </w:p>
    <w:p w14:paraId="2384823C" w14:textId="77777777" w:rsidR="00F16AD4" w:rsidRDefault="00000000">
      <w:pPr>
        <w:spacing w:line="360" w:lineRule="auto"/>
        <w:ind w:firstLineChars="200" w:firstLine="560"/>
        <w:rPr>
          <w:rFonts w:eastAsia="仿宋_GB2312"/>
          <w:bCs/>
          <w:sz w:val="28"/>
          <w:szCs w:val="28"/>
        </w:rPr>
      </w:pPr>
      <w:r>
        <w:rPr>
          <w:rFonts w:eastAsia="仿宋_GB2312" w:hint="eastAsia"/>
          <w:bCs/>
          <w:sz w:val="28"/>
          <w:szCs w:val="28"/>
        </w:rPr>
        <w:t>2</w:t>
      </w:r>
      <w:r>
        <w:rPr>
          <w:rFonts w:ascii="Calibri" w:eastAsia="仿宋_GB2312" w:hAnsi="Calibri" w:cs="Calibri" w:hint="eastAsia"/>
          <w:bCs/>
          <w:sz w:val="28"/>
          <w:szCs w:val="28"/>
        </w:rPr>
        <w:t>.</w:t>
      </w:r>
      <w:r>
        <w:rPr>
          <w:rFonts w:eastAsia="仿宋_GB2312" w:hint="eastAsia"/>
          <w:bCs/>
          <w:sz w:val="28"/>
          <w:szCs w:val="28"/>
        </w:rPr>
        <w:t>掌握实行按劳分配为主体、多种分配方式并存的原因及方式</w:t>
      </w:r>
      <w:r>
        <w:rPr>
          <w:rFonts w:ascii="微软雅黑" w:eastAsia="微软雅黑" w:hAnsi="微软雅黑" w:cs="微软雅黑" w:hint="eastAsia"/>
          <w:bCs/>
          <w:sz w:val="28"/>
          <w:szCs w:val="28"/>
        </w:rPr>
        <w:t>；</w:t>
      </w:r>
    </w:p>
    <w:p w14:paraId="2D84FFE1" w14:textId="77777777" w:rsidR="00F16AD4" w:rsidRDefault="00000000">
      <w:pPr>
        <w:spacing w:line="360" w:lineRule="auto"/>
        <w:ind w:firstLineChars="200" w:firstLine="560"/>
        <w:rPr>
          <w:rFonts w:eastAsia="仿宋_GB2312"/>
          <w:bCs/>
          <w:sz w:val="28"/>
          <w:szCs w:val="28"/>
        </w:rPr>
      </w:pPr>
      <w:r>
        <w:rPr>
          <w:rFonts w:eastAsia="仿宋_GB2312" w:hint="eastAsia"/>
          <w:bCs/>
          <w:sz w:val="28"/>
          <w:szCs w:val="28"/>
        </w:rPr>
        <w:t>3</w:t>
      </w:r>
      <w:r>
        <w:rPr>
          <w:rFonts w:ascii="Calibri" w:eastAsia="仿宋_GB2312" w:hAnsi="Calibri" w:cs="Calibri" w:hint="eastAsia"/>
          <w:bCs/>
          <w:sz w:val="28"/>
          <w:szCs w:val="28"/>
        </w:rPr>
        <w:t>.</w:t>
      </w:r>
      <w:r>
        <w:rPr>
          <w:rFonts w:eastAsia="仿宋_GB2312" w:hint="eastAsia"/>
          <w:bCs/>
          <w:sz w:val="28"/>
          <w:szCs w:val="28"/>
        </w:rPr>
        <w:t>掌握效率和公平之间的关系以及实现两者有机统一的基本原则。</w:t>
      </w:r>
    </w:p>
    <w:p w14:paraId="62592A89" w14:textId="77777777" w:rsidR="00F16AD4" w:rsidRDefault="00000000">
      <w:pPr>
        <w:spacing w:line="360" w:lineRule="auto"/>
        <w:ind w:firstLineChars="200" w:firstLine="560"/>
        <w:rPr>
          <w:rFonts w:eastAsia="仿宋_GB2312"/>
          <w:bCs/>
          <w:sz w:val="28"/>
          <w:szCs w:val="28"/>
        </w:rPr>
      </w:pPr>
      <w:r>
        <w:rPr>
          <w:rFonts w:eastAsia="仿宋_GB2312" w:hint="eastAsia"/>
          <w:bCs/>
          <w:sz w:val="28"/>
          <w:szCs w:val="28"/>
        </w:rPr>
        <w:t>（五）中国特色社会主义经济发展</w:t>
      </w:r>
    </w:p>
    <w:p w14:paraId="11C1B4C5" w14:textId="77777777" w:rsidR="00F16AD4" w:rsidRDefault="00000000">
      <w:pPr>
        <w:spacing w:line="360" w:lineRule="auto"/>
        <w:ind w:firstLineChars="200" w:firstLine="560"/>
        <w:rPr>
          <w:rFonts w:eastAsia="仿宋_GB2312"/>
          <w:bCs/>
          <w:sz w:val="28"/>
          <w:szCs w:val="28"/>
        </w:rPr>
      </w:pPr>
      <w:r>
        <w:rPr>
          <w:rFonts w:eastAsia="仿宋_GB2312" w:hint="eastAsia"/>
          <w:bCs/>
          <w:sz w:val="28"/>
          <w:szCs w:val="28"/>
        </w:rPr>
        <w:t>1</w:t>
      </w:r>
      <w:r>
        <w:rPr>
          <w:rFonts w:ascii="Calibri" w:eastAsia="仿宋_GB2312" w:hAnsi="Calibri" w:cs="Calibri" w:hint="eastAsia"/>
          <w:bCs/>
          <w:sz w:val="28"/>
          <w:szCs w:val="28"/>
        </w:rPr>
        <w:t>.</w:t>
      </w:r>
      <w:r>
        <w:rPr>
          <w:rFonts w:eastAsia="仿宋_GB2312" w:hint="eastAsia"/>
          <w:bCs/>
          <w:sz w:val="28"/>
          <w:szCs w:val="28"/>
        </w:rPr>
        <w:t>理解高质量发展的时代背景、内涵和要求</w:t>
      </w:r>
      <w:r>
        <w:rPr>
          <w:rFonts w:ascii="微软雅黑" w:eastAsia="微软雅黑" w:hAnsi="微软雅黑" w:cs="微软雅黑" w:hint="eastAsia"/>
          <w:bCs/>
          <w:sz w:val="28"/>
          <w:szCs w:val="28"/>
        </w:rPr>
        <w:t>；</w:t>
      </w:r>
    </w:p>
    <w:p w14:paraId="4F40ABBA" w14:textId="77777777" w:rsidR="00F16AD4" w:rsidRDefault="00000000">
      <w:pPr>
        <w:spacing w:line="360" w:lineRule="auto"/>
        <w:ind w:firstLineChars="200" w:firstLine="560"/>
        <w:rPr>
          <w:rFonts w:eastAsia="仿宋_GB2312"/>
          <w:bCs/>
          <w:sz w:val="28"/>
          <w:szCs w:val="28"/>
        </w:rPr>
      </w:pPr>
      <w:r>
        <w:rPr>
          <w:rFonts w:eastAsia="仿宋_GB2312" w:hint="eastAsia"/>
          <w:bCs/>
          <w:sz w:val="28"/>
          <w:szCs w:val="28"/>
        </w:rPr>
        <w:t>2</w:t>
      </w:r>
      <w:r>
        <w:rPr>
          <w:rFonts w:ascii="Calibri" w:eastAsia="仿宋_GB2312" w:hAnsi="Calibri" w:cs="Calibri" w:hint="eastAsia"/>
          <w:bCs/>
          <w:sz w:val="28"/>
          <w:szCs w:val="28"/>
        </w:rPr>
        <w:t>.</w:t>
      </w:r>
      <w:r>
        <w:rPr>
          <w:rFonts w:eastAsia="仿宋_GB2312" w:hint="eastAsia"/>
          <w:bCs/>
          <w:sz w:val="28"/>
          <w:szCs w:val="28"/>
        </w:rPr>
        <w:t>掌握加快构建新发展格局的重大意义和战略要点</w:t>
      </w:r>
      <w:r>
        <w:rPr>
          <w:rFonts w:ascii="微软雅黑" w:eastAsia="微软雅黑" w:hAnsi="微软雅黑" w:cs="微软雅黑" w:hint="eastAsia"/>
          <w:bCs/>
          <w:sz w:val="28"/>
          <w:szCs w:val="28"/>
        </w:rPr>
        <w:t>；</w:t>
      </w:r>
    </w:p>
    <w:p w14:paraId="7F08E751" w14:textId="77777777" w:rsidR="00F16AD4" w:rsidRDefault="00000000">
      <w:pPr>
        <w:spacing w:line="360" w:lineRule="auto"/>
        <w:ind w:firstLineChars="200" w:firstLine="560"/>
        <w:rPr>
          <w:rFonts w:eastAsia="仿宋_GB2312"/>
          <w:bCs/>
          <w:sz w:val="28"/>
          <w:szCs w:val="28"/>
        </w:rPr>
      </w:pPr>
      <w:r>
        <w:rPr>
          <w:rFonts w:eastAsia="仿宋_GB2312" w:hint="eastAsia"/>
          <w:bCs/>
          <w:sz w:val="28"/>
          <w:szCs w:val="28"/>
        </w:rPr>
        <w:t>3</w:t>
      </w:r>
      <w:r>
        <w:rPr>
          <w:rFonts w:ascii="Calibri" w:eastAsia="仿宋_GB2312" w:hAnsi="Calibri" w:cs="Calibri" w:hint="eastAsia"/>
          <w:bCs/>
          <w:sz w:val="28"/>
          <w:szCs w:val="28"/>
        </w:rPr>
        <w:t>.</w:t>
      </w:r>
      <w:r>
        <w:rPr>
          <w:rFonts w:eastAsia="仿宋_GB2312" w:hint="eastAsia"/>
          <w:bCs/>
          <w:sz w:val="28"/>
          <w:szCs w:val="28"/>
        </w:rPr>
        <w:t>掌握中国特色新型工业化、农业农村现代化、新型城镇化、自主创新、军民融合发展道路的基本内涵和实现路径</w:t>
      </w:r>
      <w:r>
        <w:rPr>
          <w:rFonts w:ascii="微软雅黑" w:eastAsia="微软雅黑" w:hAnsi="微软雅黑" w:cs="微软雅黑" w:hint="eastAsia"/>
          <w:bCs/>
          <w:sz w:val="28"/>
          <w:szCs w:val="28"/>
        </w:rPr>
        <w:t>；</w:t>
      </w:r>
    </w:p>
    <w:p w14:paraId="139F0C15" w14:textId="77777777" w:rsidR="00F16AD4" w:rsidRDefault="00000000">
      <w:pPr>
        <w:spacing w:line="360" w:lineRule="auto"/>
        <w:ind w:firstLineChars="200" w:firstLine="560"/>
        <w:rPr>
          <w:rFonts w:eastAsia="仿宋_GB2312"/>
          <w:bCs/>
          <w:sz w:val="28"/>
          <w:szCs w:val="28"/>
        </w:rPr>
      </w:pPr>
      <w:r>
        <w:rPr>
          <w:rFonts w:eastAsia="仿宋_GB2312" w:hint="eastAsia"/>
          <w:bCs/>
          <w:sz w:val="28"/>
          <w:szCs w:val="28"/>
        </w:rPr>
        <w:t>4</w:t>
      </w:r>
      <w:r>
        <w:rPr>
          <w:rFonts w:ascii="Calibri" w:eastAsia="仿宋_GB2312" w:hAnsi="Calibri" w:cs="Calibri" w:hint="eastAsia"/>
          <w:bCs/>
          <w:sz w:val="28"/>
          <w:szCs w:val="28"/>
        </w:rPr>
        <w:t>.</w:t>
      </w:r>
      <w:r>
        <w:rPr>
          <w:rFonts w:eastAsia="仿宋_GB2312" w:hint="eastAsia"/>
          <w:bCs/>
          <w:sz w:val="28"/>
          <w:szCs w:val="28"/>
        </w:rPr>
        <w:t>掌握统筹区域协调发展的新思路。</w:t>
      </w:r>
    </w:p>
    <w:p w14:paraId="579F4CA2" w14:textId="77777777" w:rsidR="00F16AD4" w:rsidRDefault="00000000">
      <w:pPr>
        <w:spacing w:line="360" w:lineRule="auto"/>
        <w:ind w:firstLineChars="200" w:firstLine="560"/>
        <w:rPr>
          <w:rFonts w:eastAsia="仿宋_GB2312"/>
          <w:bCs/>
          <w:sz w:val="28"/>
          <w:szCs w:val="28"/>
        </w:rPr>
      </w:pPr>
      <w:r>
        <w:rPr>
          <w:rFonts w:eastAsia="仿宋_GB2312" w:hint="eastAsia"/>
          <w:bCs/>
          <w:sz w:val="28"/>
          <w:szCs w:val="28"/>
        </w:rPr>
        <w:t>（六）生态文明建设与绿色发展</w:t>
      </w:r>
    </w:p>
    <w:p w14:paraId="154BB5E0" w14:textId="77777777" w:rsidR="00F16AD4" w:rsidRDefault="00000000">
      <w:pPr>
        <w:spacing w:line="360" w:lineRule="auto"/>
        <w:ind w:firstLineChars="200" w:firstLine="560"/>
        <w:rPr>
          <w:rFonts w:eastAsia="仿宋_GB2312"/>
          <w:bCs/>
          <w:sz w:val="28"/>
          <w:szCs w:val="28"/>
        </w:rPr>
      </w:pPr>
      <w:r>
        <w:rPr>
          <w:rFonts w:eastAsia="仿宋_GB2312" w:hint="eastAsia"/>
          <w:bCs/>
          <w:sz w:val="28"/>
          <w:szCs w:val="28"/>
        </w:rPr>
        <w:t>1</w:t>
      </w:r>
      <w:r>
        <w:rPr>
          <w:rFonts w:ascii="Calibri" w:eastAsia="仿宋_GB2312" w:hAnsi="Calibri" w:cs="Calibri" w:hint="eastAsia"/>
          <w:bCs/>
          <w:sz w:val="28"/>
          <w:szCs w:val="28"/>
        </w:rPr>
        <w:t>.</w:t>
      </w:r>
      <w:r>
        <w:rPr>
          <w:rFonts w:eastAsia="仿宋_GB2312" w:hint="eastAsia"/>
          <w:bCs/>
          <w:sz w:val="28"/>
          <w:szCs w:val="28"/>
        </w:rPr>
        <w:t>理解生态文明建设的重大意义和根本遵循</w:t>
      </w:r>
      <w:r>
        <w:rPr>
          <w:rFonts w:ascii="微软雅黑" w:eastAsia="微软雅黑" w:hAnsi="微软雅黑" w:cs="微软雅黑" w:hint="eastAsia"/>
          <w:bCs/>
          <w:sz w:val="28"/>
          <w:szCs w:val="28"/>
        </w:rPr>
        <w:t>；</w:t>
      </w:r>
    </w:p>
    <w:p w14:paraId="148D0FBF" w14:textId="77777777" w:rsidR="00F16AD4" w:rsidRDefault="00000000">
      <w:pPr>
        <w:spacing w:line="360" w:lineRule="auto"/>
        <w:ind w:firstLineChars="200" w:firstLine="560"/>
        <w:rPr>
          <w:rFonts w:eastAsia="仿宋_GB2312"/>
          <w:bCs/>
          <w:sz w:val="28"/>
          <w:szCs w:val="28"/>
        </w:rPr>
      </w:pPr>
      <w:r>
        <w:rPr>
          <w:rFonts w:eastAsia="仿宋_GB2312" w:hint="eastAsia"/>
          <w:bCs/>
          <w:sz w:val="28"/>
          <w:szCs w:val="28"/>
        </w:rPr>
        <w:t>2</w:t>
      </w:r>
      <w:r>
        <w:rPr>
          <w:rFonts w:ascii="Calibri" w:eastAsia="仿宋_GB2312" w:hAnsi="Calibri" w:cs="Calibri" w:hint="eastAsia"/>
          <w:bCs/>
          <w:sz w:val="28"/>
          <w:szCs w:val="28"/>
        </w:rPr>
        <w:t>.</w:t>
      </w:r>
      <w:r>
        <w:rPr>
          <w:rFonts w:eastAsia="仿宋_GB2312" w:hint="eastAsia"/>
          <w:bCs/>
          <w:sz w:val="28"/>
          <w:szCs w:val="28"/>
        </w:rPr>
        <w:t>掌握新时代坚持绿色发展的重大意义、基本原则和主要路径。</w:t>
      </w:r>
    </w:p>
    <w:p w14:paraId="02A1BCCD" w14:textId="77777777" w:rsidR="00F16AD4" w:rsidRDefault="00000000">
      <w:pPr>
        <w:spacing w:line="360" w:lineRule="auto"/>
        <w:ind w:firstLineChars="200" w:firstLine="560"/>
        <w:rPr>
          <w:rFonts w:eastAsia="仿宋_GB2312"/>
          <w:bCs/>
          <w:sz w:val="28"/>
          <w:szCs w:val="28"/>
        </w:rPr>
      </w:pPr>
      <w:r>
        <w:rPr>
          <w:rFonts w:eastAsia="仿宋_GB2312" w:hint="eastAsia"/>
          <w:bCs/>
          <w:sz w:val="28"/>
          <w:szCs w:val="28"/>
        </w:rPr>
        <w:t>（七）保障和改善民生</w:t>
      </w:r>
    </w:p>
    <w:p w14:paraId="11D4B09C" w14:textId="77777777" w:rsidR="00F16AD4" w:rsidRDefault="00000000">
      <w:pPr>
        <w:spacing w:line="360" w:lineRule="auto"/>
        <w:ind w:firstLineChars="200" w:firstLine="560"/>
        <w:rPr>
          <w:rFonts w:eastAsia="仿宋_GB2312"/>
          <w:bCs/>
          <w:sz w:val="28"/>
          <w:szCs w:val="28"/>
        </w:rPr>
      </w:pPr>
      <w:r>
        <w:rPr>
          <w:rFonts w:eastAsia="仿宋_GB2312" w:hint="eastAsia"/>
          <w:bCs/>
          <w:sz w:val="28"/>
          <w:szCs w:val="28"/>
        </w:rPr>
        <w:lastRenderedPageBreak/>
        <w:t>1</w:t>
      </w:r>
      <w:r>
        <w:rPr>
          <w:rFonts w:ascii="Calibri" w:eastAsia="仿宋_GB2312" w:hAnsi="Calibri" w:cs="Calibri" w:hint="eastAsia"/>
          <w:bCs/>
          <w:sz w:val="28"/>
          <w:szCs w:val="28"/>
        </w:rPr>
        <w:t>.</w:t>
      </w:r>
      <w:r>
        <w:rPr>
          <w:rFonts w:eastAsia="仿宋_GB2312" w:hint="eastAsia"/>
          <w:bCs/>
          <w:sz w:val="28"/>
          <w:szCs w:val="28"/>
        </w:rPr>
        <w:t>理解保障和改善民生的内涵、意义和重点任务</w:t>
      </w:r>
      <w:r>
        <w:rPr>
          <w:rFonts w:ascii="微软雅黑" w:eastAsia="微软雅黑" w:hAnsi="微软雅黑" w:cs="微软雅黑" w:hint="eastAsia"/>
          <w:bCs/>
          <w:sz w:val="28"/>
          <w:szCs w:val="28"/>
        </w:rPr>
        <w:t>；</w:t>
      </w:r>
    </w:p>
    <w:p w14:paraId="278803A1" w14:textId="77777777" w:rsidR="00F16AD4" w:rsidRDefault="00000000">
      <w:pPr>
        <w:spacing w:line="360" w:lineRule="auto"/>
        <w:ind w:firstLineChars="200" w:firstLine="560"/>
        <w:rPr>
          <w:rFonts w:eastAsia="仿宋_GB2312"/>
          <w:bCs/>
          <w:sz w:val="28"/>
          <w:szCs w:val="28"/>
        </w:rPr>
      </w:pPr>
      <w:r>
        <w:rPr>
          <w:rFonts w:eastAsia="仿宋_GB2312" w:hint="eastAsia"/>
          <w:bCs/>
          <w:sz w:val="28"/>
          <w:szCs w:val="28"/>
        </w:rPr>
        <w:t>2</w:t>
      </w:r>
      <w:r>
        <w:rPr>
          <w:rFonts w:ascii="Calibri" w:eastAsia="仿宋_GB2312" w:hAnsi="Calibri" w:cs="Calibri" w:hint="eastAsia"/>
          <w:bCs/>
          <w:sz w:val="28"/>
          <w:szCs w:val="28"/>
        </w:rPr>
        <w:t>.</w:t>
      </w:r>
      <w:r>
        <w:rPr>
          <w:rFonts w:eastAsia="仿宋_GB2312" w:hint="eastAsia"/>
          <w:bCs/>
          <w:sz w:val="28"/>
          <w:szCs w:val="28"/>
        </w:rPr>
        <w:t>掌握完善社会保障体系的主要内容。</w:t>
      </w:r>
    </w:p>
    <w:p w14:paraId="27FFEF63" w14:textId="77777777" w:rsidR="00F16AD4" w:rsidRDefault="00000000">
      <w:pPr>
        <w:spacing w:line="360" w:lineRule="auto"/>
        <w:ind w:firstLineChars="200" w:firstLine="560"/>
        <w:rPr>
          <w:rFonts w:eastAsia="仿宋_GB2312"/>
          <w:bCs/>
          <w:sz w:val="28"/>
          <w:szCs w:val="28"/>
        </w:rPr>
      </w:pPr>
      <w:r>
        <w:rPr>
          <w:rFonts w:eastAsia="仿宋_GB2312" w:hint="eastAsia"/>
          <w:bCs/>
          <w:sz w:val="28"/>
          <w:szCs w:val="28"/>
        </w:rPr>
        <w:t>（八）中国特色社会主义对外开放</w:t>
      </w:r>
    </w:p>
    <w:p w14:paraId="208F6FC6" w14:textId="77777777" w:rsidR="00F16AD4" w:rsidRDefault="00000000">
      <w:pPr>
        <w:spacing w:line="360" w:lineRule="auto"/>
        <w:ind w:firstLineChars="200" w:firstLine="560"/>
        <w:rPr>
          <w:rFonts w:eastAsia="仿宋_GB2312"/>
          <w:bCs/>
          <w:sz w:val="28"/>
          <w:szCs w:val="28"/>
        </w:rPr>
      </w:pPr>
      <w:r>
        <w:rPr>
          <w:rFonts w:eastAsia="仿宋_GB2312" w:hint="eastAsia"/>
          <w:bCs/>
          <w:sz w:val="28"/>
          <w:szCs w:val="28"/>
        </w:rPr>
        <w:t>1</w:t>
      </w:r>
      <w:r>
        <w:rPr>
          <w:rFonts w:ascii="Calibri" w:eastAsia="仿宋_GB2312" w:hAnsi="Calibri" w:cs="Calibri" w:hint="eastAsia"/>
          <w:bCs/>
          <w:sz w:val="28"/>
          <w:szCs w:val="28"/>
        </w:rPr>
        <w:t>.</w:t>
      </w:r>
      <w:r>
        <w:rPr>
          <w:rFonts w:eastAsia="仿宋_GB2312" w:hint="eastAsia"/>
          <w:bCs/>
          <w:sz w:val="28"/>
          <w:szCs w:val="28"/>
        </w:rPr>
        <w:t>理解新时代中国全面对外开放的新特点</w:t>
      </w:r>
      <w:r>
        <w:rPr>
          <w:rFonts w:ascii="微软雅黑" w:eastAsia="微软雅黑" w:hAnsi="微软雅黑" w:cs="微软雅黑" w:hint="eastAsia"/>
          <w:bCs/>
          <w:sz w:val="28"/>
          <w:szCs w:val="28"/>
        </w:rPr>
        <w:t>；</w:t>
      </w:r>
    </w:p>
    <w:p w14:paraId="39BFCB5B" w14:textId="77777777" w:rsidR="00F16AD4" w:rsidRDefault="00000000">
      <w:pPr>
        <w:spacing w:line="360" w:lineRule="auto"/>
        <w:ind w:firstLineChars="200" w:firstLine="560"/>
        <w:rPr>
          <w:rFonts w:eastAsia="仿宋_GB2312"/>
          <w:bCs/>
          <w:sz w:val="28"/>
          <w:szCs w:val="28"/>
        </w:rPr>
      </w:pPr>
      <w:r>
        <w:rPr>
          <w:rFonts w:eastAsia="仿宋_GB2312" w:hint="eastAsia"/>
          <w:bCs/>
          <w:sz w:val="28"/>
          <w:szCs w:val="28"/>
        </w:rPr>
        <w:t>2</w:t>
      </w:r>
      <w:r>
        <w:rPr>
          <w:rFonts w:ascii="Calibri" w:eastAsia="仿宋_GB2312" w:hAnsi="Calibri" w:cs="Calibri" w:hint="eastAsia"/>
          <w:bCs/>
          <w:sz w:val="28"/>
          <w:szCs w:val="28"/>
        </w:rPr>
        <w:t>.</w:t>
      </w:r>
      <w:r>
        <w:rPr>
          <w:rFonts w:eastAsia="仿宋_GB2312" w:hint="eastAsia"/>
          <w:bCs/>
          <w:sz w:val="28"/>
          <w:szCs w:val="28"/>
        </w:rPr>
        <w:t>掌握新时代中国全面对外开放的主要内容</w:t>
      </w:r>
      <w:r>
        <w:rPr>
          <w:rFonts w:ascii="微软雅黑" w:eastAsia="微软雅黑" w:hAnsi="微软雅黑" w:cs="微软雅黑" w:hint="eastAsia"/>
          <w:bCs/>
          <w:sz w:val="28"/>
          <w:szCs w:val="28"/>
        </w:rPr>
        <w:t>；</w:t>
      </w:r>
    </w:p>
    <w:p w14:paraId="0DE94664" w14:textId="77777777" w:rsidR="00F16AD4" w:rsidRDefault="00000000">
      <w:pPr>
        <w:spacing w:line="360" w:lineRule="auto"/>
        <w:ind w:firstLineChars="200" w:firstLine="560"/>
        <w:rPr>
          <w:rFonts w:eastAsia="仿宋_GB2312"/>
          <w:bCs/>
          <w:sz w:val="28"/>
          <w:szCs w:val="28"/>
        </w:rPr>
      </w:pPr>
      <w:r>
        <w:rPr>
          <w:rFonts w:eastAsia="仿宋_GB2312" w:hint="eastAsia"/>
          <w:bCs/>
          <w:sz w:val="28"/>
          <w:szCs w:val="28"/>
        </w:rPr>
        <w:t>3</w:t>
      </w:r>
      <w:r>
        <w:rPr>
          <w:rFonts w:ascii="Calibri" w:eastAsia="仿宋_GB2312" w:hAnsi="Calibri" w:cs="Calibri" w:hint="eastAsia"/>
          <w:bCs/>
          <w:sz w:val="28"/>
          <w:szCs w:val="28"/>
        </w:rPr>
        <w:t>.</w:t>
      </w:r>
      <w:r>
        <w:rPr>
          <w:rFonts w:eastAsia="仿宋_GB2312" w:hint="eastAsia"/>
          <w:bCs/>
          <w:sz w:val="28"/>
          <w:szCs w:val="28"/>
        </w:rPr>
        <w:t>掌握维护中国国家经济安全的主要对策。</w:t>
      </w:r>
    </w:p>
    <w:p w14:paraId="493E261F" w14:textId="77777777" w:rsidR="00F16AD4" w:rsidRDefault="00000000">
      <w:pPr>
        <w:pStyle w:val="a3"/>
        <w:ind w:firstLine="562"/>
        <w:rPr>
          <w:rFonts w:eastAsia="黑体"/>
          <w:b/>
          <w:sz w:val="28"/>
          <w:szCs w:val="28"/>
        </w:rPr>
      </w:pPr>
      <w:r>
        <w:rPr>
          <w:rFonts w:eastAsia="黑体"/>
          <w:b/>
          <w:sz w:val="28"/>
          <w:szCs w:val="28"/>
        </w:rPr>
        <w:t>三、题型</w:t>
      </w:r>
      <w:r>
        <w:rPr>
          <w:rFonts w:eastAsia="黑体" w:hint="eastAsia"/>
          <w:b/>
          <w:sz w:val="28"/>
          <w:szCs w:val="28"/>
        </w:rPr>
        <w:t>结构</w:t>
      </w:r>
    </w:p>
    <w:p w14:paraId="70494B26" w14:textId="6AA3809F" w:rsidR="00F16AD4" w:rsidRDefault="00000000">
      <w:pPr>
        <w:spacing w:line="360" w:lineRule="auto"/>
        <w:ind w:firstLineChars="200" w:firstLine="560"/>
        <w:rPr>
          <w:rFonts w:eastAsia="仿宋_GB2312"/>
          <w:sz w:val="28"/>
          <w:szCs w:val="28"/>
        </w:rPr>
      </w:pPr>
      <w:r>
        <w:rPr>
          <w:rFonts w:eastAsia="仿宋_GB2312" w:hint="eastAsia"/>
          <w:sz w:val="28"/>
          <w:szCs w:val="28"/>
        </w:rPr>
        <w:t>考试</w:t>
      </w:r>
      <w:r>
        <w:rPr>
          <w:rFonts w:eastAsia="仿宋_GB2312"/>
          <w:sz w:val="28"/>
          <w:szCs w:val="28"/>
        </w:rPr>
        <w:t>包含</w:t>
      </w:r>
      <w:r w:rsidR="00F11FE1">
        <w:rPr>
          <w:rFonts w:asciiTheme="minorEastAsia" w:eastAsiaTheme="minorEastAsia" w:hAnsiTheme="minorEastAsia" w:hint="eastAsia"/>
          <w:sz w:val="28"/>
          <w:szCs w:val="28"/>
        </w:rPr>
        <w:t>四</w:t>
      </w:r>
      <w:r>
        <w:rPr>
          <w:rFonts w:eastAsia="仿宋_GB2312"/>
          <w:sz w:val="28"/>
          <w:szCs w:val="28"/>
        </w:rPr>
        <w:t>种题型</w:t>
      </w:r>
      <w:r>
        <w:rPr>
          <w:rFonts w:eastAsia="仿宋_GB2312" w:hint="eastAsia"/>
          <w:sz w:val="28"/>
          <w:szCs w:val="28"/>
        </w:rPr>
        <w:t>：</w:t>
      </w:r>
      <w:r w:rsidR="00F11FE1">
        <w:rPr>
          <w:rFonts w:ascii="宋体" w:hAnsi="宋体" w:cs="宋体" w:hint="eastAsia"/>
          <w:sz w:val="28"/>
          <w:szCs w:val="28"/>
        </w:rPr>
        <w:t>判断题</w:t>
      </w:r>
      <w:r>
        <w:rPr>
          <w:rFonts w:eastAsia="仿宋_GB2312" w:hint="eastAsia"/>
          <w:sz w:val="28"/>
          <w:szCs w:val="28"/>
        </w:rPr>
        <w:t>、</w:t>
      </w:r>
      <w:r w:rsidR="00F11FE1">
        <w:rPr>
          <w:rFonts w:ascii="宋体" w:hAnsi="宋体" w:cs="宋体" w:hint="eastAsia"/>
          <w:sz w:val="28"/>
          <w:szCs w:val="28"/>
        </w:rPr>
        <w:t>简答题、</w:t>
      </w:r>
      <w:r>
        <w:rPr>
          <w:rFonts w:eastAsia="仿宋_GB2312"/>
          <w:sz w:val="28"/>
          <w:szCs w:val="28"/>
        </w:rPr>
        <w:t>论述题</w:t>
      </w:r>
      <w:r>
        <w:rPr>
          <w:rFonts w:eastAsia="仿宋_GB2312" w:hint="eastAsia"/>
          <w:sz w:val="28"/>
          <w:szCs w:val="28"/>
        </w:rPr>
        <w:t>和案例分析题</w:t>
      </w:r>
      <w:r>
        <w:rPr>
          <w:rFonts w:eastAsia="仿宋_GB2312"/>
          <w:sz w:val="28"/>
          <w:szCs w:val="28"/>
        </w:rPr>
        <w:t>。</w:t>
      </w:r>
    </w:p>
    <w:p w14:paraId="46D4F37B" w14:textId="77777777" w:rsidR="00F16AD4" w:rsidRDefault="00000000">
      <w:pPr>
        <w:ind w:firstLine="562"/>
        <w:rPr>
          <w:rFonts w:eastAsia="黑体"/>
          <w:b/>
          <w:sz w:val="28"/>
          <w:szCs w:val="28"/>
        </w:rPr>
      </w:pPr>
      <w:r>
        <w:rPr>
          <w:rFonts w:eastAsia="黑体"/>
          <w:b/>
          <w:sz w:val="28"/>
          <w:szCs w:val="28"/>
        </w:rPr>
        <w:t>四、</w:t>
      </w:r>
      <w:r>
        <w:rPr>
          <w:rFonts w:eastAsia="黑体" w:hint="eastAsia"/>
          <w:b/>
          <w:sz w:val="28"/>
          <w:szCs w:val="28"/>
        </w:rPr>
        <w:t>参考书目</w:t>
      </w:r>
    </w:p>
    <w:p w14:paraId="728D8721" w14:textId="77777777" w:rsidR="00F16AD4" w:rsidRDefault="00000000">
      <w:pPr>
        <w:ind w:firstLineChars="200" w:firstLine="560"/>
        <w:rPr>
          <w:rFonts w:eastAsia="仿宋_GB2312"/>
          <w:color w:val="000000" w:themeColor="text1"/>
          <w:sz w:val="28"/>
          <w:szCs w:val="28"/>
        </w:rPr>
      </w:pPr>
      <w:r>
        <w:rPr>
          <w:rFonts w:eastAsia="仿宋_GB2312" w:hint="eastAsia"/>
          <w:color w:val="000000" w:themeColor="text1"/>
          <w:sz w:val="28"/>
          <w:szCs w:val="28"/>
        </w:rPr>
        <w:t>《</w:t>
      </w:r>
      <w:bookmarkStart w:id="0" w:name="OLE_LINK1"/>
      <w:r>
        <w:rPr>
          <w:rFonts w:eastAsia="仿宋_GB2312" w:hint="eastAsia"/>
          <w:color w:val="000000" w:themeColor="text1"/>
          <w:sz w:val="28"/>
          <w:szCs w:val="28"/>
        </w:rPr>
        <w:t>马克思主义政治经济学概论</w:t>
      </w:r>
      <w:bookmarkEnd w:id="0"/>
      <w:r>
        <w:rPr>
          <w:rFonts w:eastAsia="仿宋_GB2312" w:hint="eastAsia"/>
          <w:color w:val="000000" w:themeColor="text1"/>
          <w:sz w:val="28"/>
          <w:szCs w:val="28"/>
        </w:rPr>
        <w:t>》</w:t>
      </w:r>
      <w:r>
        <w:rPr>
          <w:rFonts w:eastAsia="仿宋_GB2312" w:hint="eastAsia"/>
          <w:color w:val="000000" w:themeColor="text1"/>
          <w:sz w:val="28"/>
          <w:szCs w:val="28"/>
        </w:rPr>
        <w:t xml:space="preserve"> </w:t>
      </w:r>
      <w:r>
        <w:rPr>
          <w:rFonts w:eastAsia="仿宋_GB2312" w:hint="eastAsia"/>
          <w:color w:val="000000" w:themeColor="text1"/>
          <w:sz w:val="28"/>
          <w:szCs w:val="28"/>
        </w:rPr>
        <w:t>第二版</w:t>
      </w:r>
      <w:r>
        <w:rPr>
          <w:rFonts w:eastAsia="仿宋_GB2312" w:hint="eastAsia"/>
          <w:color w:val="000000" w:themeColor="text1"/>
          <w:sz w:val="28"/>
          <w:szCs w:val="28"/>
        </w:rPr>
        <w:t xml:space="preserve"> </w:t>
      </w:r>
      <w:r>
        <w:rPr>
          <w:rFonts w:eastAsia="仿宋_GB2312" w:hint="eastAsia"/>
          <w:color w:val="000000" w:themeColor="text1"/>
          <w:sz w:val="28"/>
          <w:szCs w:val="28"/>
        </w:rPr>
        <w:t>《马克思主义政治经济学概论》编写组编著</w:t>
      </w:r>
      <w:r>
        <w:rPr>
          <w:rFonts w:eastAsia="仿宋_GB2312" w:hint="eastAsia"/>
          <w:color w:val="000000" w:themeColor="text1"/>
          <w:sz w:val="28"/>
          <w:szCs w:val="28"/>
        </w:rPr>
        <w:t xml:space="preserve"> </w:t>
      </w:r>
      <w:r>
        <w:rPr>
          <w:rFonts w:eastAsia="仿宋_GB2312" w:hint="eastAsia"/>
          <w:color w:val="000000" w:themeColor="text1"/>
          <w:sz w:val="28"/>
          <w:szCs w:val="28"/>
        </w:rPr>
        <w:t>人民出版社</w:t>
      </w:r>
      <w:r>
        <w:rPr>
          <w:rFonts w:eastAsia="仿宋_GB2312" w:hint="eastAsia"/>
          <w:color w:val="000000" w:themeColor="text1"/>
          <w:sz w:val="28"/>
          <w:szCs w:val="28"/>
        </w:rPr>
        <w:t xml:space="preserve"> </w:t>
      </w:r>
      <w:r>
        <w:rPr>
          <w:rFonts w:eastAsia="仿宋_GB2312" w:hint="eastAsia"/>
          <w:color w:val="000000" w:themeColor="text1"/>
          <w:sz w:val="28"/>
          <w:szCs w:val="28"/>
        </w:rPr>
        <w:t>高等教育出版社</w:t>
      </w:r>
      <w:r>
        <w:rPr>
          <w:rFonts w:eastAsia="仿宋_GB2312" w:hint="eastAsia"/>
          <w:color w:val="000000" w:themeColor="text1"/>
          <w:sz w:val="28"/>
          <w:szCs w:val="28"/>
        </w:rPr>
        <w:t xml:space="preserve"> </w:t>
      </w:r>
      <w:r>
        <w:rPr>
          <w:rFonts w:eastAsia="仿宋_GB2312"/>
          <w:color w:val="000000" w:themeColor="text1"/>
          <w:sz w:val="28"/>
          <w:szCs w:val="28"/>
        </w:rPr>
        <w:t>20</w:t>
      </w:r>
      <w:r>
        <w:rPr>
          <w:rFonts w:eastAsia="仿宋_GB2312" w:hint="eastAsia"/>
          <w:color w:val="000000" w:themeColor="text1"/>
          <w:sz w:val="28"/>
          <w:szCs w:val="28"/>
        </w:rPr>
        <w:t>21</w:t>
      </w:r>
      <w:r>
        <w:rPr>
          <w:rFonts w:eastAsia="仿宋_GB2312" w:hint="eastAsia"/>
          <w:color w:val="000000" w:themeColor="text1"/>
          <w:sz w:val="28"/>
          <w:szCs w:val="28"/>
        </w:rPr>
        <w:t>年</w:t>
      </w:r>
      <w:r>
        <w:rPr>
          <w:rFonts w:eastAsia="仿宋_GB2312" w:hint="eastAsia"/>
          <w:color w:val="000000" w:themeColor="text1"/>
          <w:sz w:val="28"/>
          <w:szCs w:val="28"/>
        </w:rPr>
        <w:t>2</w:t>
      </w:r>
      <w:r>
        <w:rPr>
          <w:rFonts w:eastAsia="仿宋_GB2312" w:hint="eastAsia"/>
          <w:color w:val="000000" w:themeColor="text1"/>
          <w:sz w:val="28"/>
          <w:szCs w:val="28"/>
        </w:rPr>
        <w:t>月。</w:t>
      </w:r>
    </w:p>
    <w:p w14:paraId="3E1BD77B" w14:textId="77777777" w:rsidR="00F16AD4" w:rsidRDefault="00000000">
      <w:pPr>
        <w:pStyle w:val="a3"/>
        <w:ind w:firstLine="562"/>
        <w:rPr>
          <w:rFonts w:eastAsia="黑体"/>
          <w:b/>
          <w:sz w:val="28"/>
          <w:szCs w:val="28"/>
        </w:rPr>
      </w:pPr>
      <w:r>
        <w:rPr>
          <w:rFonts w:eastAsia="黑体" w:hint="eastAsia"/>
          <w:b/>
          <w:sz w:val="28"/>
          <w:szCs w:val="28"/>
        </w:rPr>
        <w:t>五</w:t>
      </w:r>
      <w:r>
        <w:rPr>
          <w:rFonts w:eastAsia="黑体"/>
          <w:b/>
          <w:sz w:val="28"/>
          <w:szCs w:val="28"/>
        </w:rPr>
        <w:t>、</w:t>
      </w:r>
      <w:r>
        <w:rPr>
          <w:rFonts w:eastAsia="黑体" w:hint="eastAsia"/>
          <w:b/>
          <w:sz w:val="28"/>
          <w:szCs w:val="28"/>
        </w:rPr>
        <w:t>其它要求</w:t>
      </w:r>
    </w:p>
    <w:p w14:paraId="4D266240" w14:textId="77777777" w:rsidR="00F16AD4" w:rsidRDefault="00000000">
      <w:pPr>
        <w:ind w:firstLineChars="200" w:firstLine="560"/>
        <w:rPr>
          <w:rFonts w:ascii="仿宋_GB2312" w:eastAsia="仿宋_GB2312"/>
          <w:sz w:val="28"/>
          <w:szCs w:val="28"/>
        </w:rPr>
      </w:pPr>
      <w:r>
        <w:rPr>
          <w:rFonts w:ascii="仿宋_GB2312" w:eastAsia="仿宋_GB2312" w:hint="eastAsia"/>
          <w:sz w:val="28"/>
          <w:szCs w:val="28"/>
        </w:rPr>
        <w:t>具体考试时间以学院复试安排为准。</w:t>
      </w:r>
    </w:p>
    <w:p w14:paraId="5493FF8D" w14:textId="77777777" w:rsidR="00F16AD4" w:rsidRDefault="00F16AD4">
      <w:pPr>
        <w:ind w:firstLineChars="200" w:firstLine="560"/>
        <w:rPr>
          <w:rFonts w:eastAsia="仿宋_GB2312"/>
          <w:color w:val="000000" w:themeColor="text1"/>
          <w:sz w:val="28"/>
          <w:szCs w:val="28"/>
        </w:rPr>
      </w:pPr>
    </w:p>
    <w:sectPr w:rsidR="00F16AD4">
      <w:pgSz w:w="11906" w:h="16838"/>
      <w:pgMar w:top="1440" w:right="1644" w:bottom="1560" w:left="164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embedRegular r:id="rId1" w:subsetted="1" w:fontKey="{F0C54A36-A9A4-4BA9-B460-E23611174794}"/>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charset w:val="86"/>
    <w:family w:val="script"/>
    <w:pitch w:val="default"/>
    <w:sig w:usb0="00000001" w:usb1="080E0000" w:usb2="00000000" w:usb3="00000000" w:csb0="00040000" w:csb1="00000000"/>
    <w:embedBold r:id="rId2" w:subsetted="1" w:fontKey="{5FDF4345-E3DA-43FB-B78A-4E3C5E974BBA}"/>
  </w:font>
  <w:font w:name="Cambria">
    <w:panose1 w:val="02040503050406030204"/>
    <w:charset w:val="00"/>
    <w:family w:val="roman"/>
    <w:pitch w:val="variable"/>
    <w:sig w:usb0="E00006FF" w:usb1="420024FF" w:usb2="02000000" w:usb3="00000000" w:csb0="0000019F" w:csb1="00000000"/>
    <w:embedBold r:id="rId3" w:subsetted="1" w:fontKey="{F49D076B-ADF6-4E70-9656-F17B8E9AFD4A}"/>
  </w:font>
  <w:font w:name="仿宋_GB2312">
    <w:altName w:val="仿宋"/>
    <w:charset w:val="00"/>
    <w:family w:val="auto"/>
    <w:pitch w:val="default"/>
    <w:embedRegular r:id="rId4" w:fontKey="{4F6B79CE-D8F5-438B-9148-65B86DCC38FC}"/>
  </w:font>
  <w:font w:name="黑体">
    <w:altName w:val="SimHei"/>
    <w:panose1 w:val="02010609060101010101"/>
    <w:charset w:val="86"/>
    <w:family w:val="modern"/>
    <w:pitch w:val="fixed"/>
    <w:sig w:usb0="800002BF" w:usb1="38CF7CFA" w:usb2="00000016" w:usb3="00000000" w:csb0="00040001" w:csb1="00000000"/>
    <w:embedBold r:id="rId5" w:subsetted="1" w:fontKey="{6D93F6DD-642C-4120-9880-9EA6E61777DC}"/>
  </w:font>
  <w:font w:name="仿宋">
    <w:panose1 w:val="02010609060101010101"/>
    <w:charset w:val="86"/>
    <w:family w:val="modern"/>
    <w:pitch w:val="fixed"/>
    <w:sig w:usb0="800002BF" w:usb1="38CF7CFA" w:usb2="00000016" w:usb3="00000000" w:csb0="00040001" w:csb1="00000000"/>
    <w:embedRegular r:id="rId6" w:subsetted="1" w:fontKey="{ABD279C7-BFE8-411D-BFB1-FFDA9F91994F}"/>
  </w:font>
  <w:font w:name="___WRD_EMBED_SUB_47">
    <w:altName w:val="微软雅黑"/>
    <w:charset w:val="86"/>
    <w:family w:val="auto"/>
    <w:pitch w:val="default"/>
    <w:sig w:usb0="00000000" w:usb1="00000000" w:usb2="00000000" w:usb3="00000000" w:csb0="00040000" w:csb1="00000000"/>
  </w:font>
  <w:font w:name="微软雅黑">
    <w:panose1 w:val="020B0503020204020204"/>
    <w:charset w:val="86"/>
    <w:family w:val="swiss"/>
    <w:pitch w:val="variable"/>
    <w:sig w:usb0="80000287" w:usb1="2ACF3C50" w:usb2="00000016" w:usb3="00000000" w:csb0="0004001F" w:csb1="00000000"/>
    <w:embedRegular r:id="rId7" w:subsetted="1" w:fontKey="{F62B0DD0-0736-46E4-B7F8-9A23FDD2E8A3}"/>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xM2M3N2MzZWUwOTQxYTQ2NjE1NzMwMWI0YmExODEifQ=="/>
  </w:docVars>
  <w:rsids>
    <w:rsidRoot w:val="00E5330B"/>
    <w:rsid w:val="0000080D"/>
    <w:rsid w:val="00025078"/>
    <w:rsid w:val="00052BA6"/>
    <w:rsid w:val="00073384"/>
    <w:rsid w:val="000B40DC"/>
    <w:rsid w:val="000C5EBE"/>
    <w:rsid w:val="000F637E"/>
    <w:rsid w:val="00112282"/>
    <w:rsid w:val="0017471F"/>
    <w:rsid w:val="001F2A8B"/>
    <w:rsid w:val="00211A1F"/>
    <w:rsid w:val="00266124"/>
    <w:rsid w:val="002F1A6E"/>
    <w:rsid w:val="00334943"/>
    <w:rsid w:val="00340292"/>
    <w:rsid w:val="003466B0"/>
    <w:rsid w:val="003924CF"/>
    <w:rsid w:val="003A2FAC"/>
    <w:rsid w:val="003A4CEF"/>
    <w:rsid w:val="00496346"/>
    <w:rsid w:val="004D0D65"/>
    <w:rsid w:val="004F45FA"/>
    <w:rsid w:val="00543B6E"/>
    <w:rsid w:val="005606AA"/>
    <w:rsid w:val="005A7FA6"/>
    <w:rsid w:val="005E098B"/>
    <w:rsid w:val="00667C0D"/>
    <w:rsid w:val="00684F63"/>
    <w:rsid w:val="00690034"/>
    <w:rsid w:val="006E0313"/>
    <w:rsid w:val="006E7703"/>
    <w:rsid w:val="00741A4D"/>
    <w:rsid w:val="007B4599"/>
    <w:rsid w:val="00814182"/>
    <w:rsid w:val="00827361"/>
    <w:rsid w:val="00840FFF"/>
    <w:rsid w:val="00871EF5"/>
    <w:rsid w:val="00884DDF"/>
    <w:rsid w:val="00896BCF"/>
    <w:rsid w:val="008E195D"/>
    <w:rsid w:val="0090704A"/>
    <w:rsid w:val="0099344C"/>
    <w:rsid w:val="00A15273"/>
    <w:rsid w:val="00A83DD9"/>
    <w:rsid w:val="00AA103C"/>
    <w:rsid w:val="00AC43E9"/>
    <w:rsid w:val="00AF061E"/>
    <w:rsid w:val="00B449A5"/>
    <w:rsid w:val="00B71CD4"/>
    <w:rsid w:val="00C3577E"/>
    <w:rsid w:val="00C41610"/>
    <w:rsid w:val="00D53240"/>
    <w:rsid w:val="00DB4B5C"/>
    <w:rsid w:val="00E426D5"/>
    <w:rsid w:val="00E42EC3"/>
    <w:rsid w:val="00E46E12"/>
    <w:rsid w:val="00E5330B"/>
    <w:rsid w:val="00E653C5"/>
    <w:rsid w:val="00F11FE1"/>
    <w:rsid w:val="00F16AD4"/>
    <w:rsid w:val="00F65E64"/>
    <w:rsid w:val="00F764D8"/>
    <w:rsid w:val="00FA0D90"/>
    <w:rsid w:val="00FB7697"/>
    <w:rsid w:val="00FD15AF"/>
    <w:rsid w:val="00FD4480"/>
    <w:rsid w:val="07F74237"/>
    <w:rsid w:val="14E87189"/>
    <w:rsid w:val="2DDD7993"/>
    <w:rsid w:val="76D454E3"/>
    <w:rsid w:val="774647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2BC98B"/>
  <w15:docId w15:val="{01111E42-413A-4115-902A-30886B301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pPr>
      <w:spacing w:line="360" w:lineRule="auto"/>
    </w:pPr>
    <w:rPr>
      <w:sz w:val="24"/>
      <w:szCs w:val="20"/>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4">
    <w:name w:val="正文文本 字符"/>
    <w:basedOn w:val="a0"/>
    <w:link w:val="a3"/>
    <w:qFormat/>
    <w:rPr>
      <w:rFonts w:ascii="Times New Roman" w:eastAsia="宋体" w:hAnsi="Times New Roman" w:cs="Times New Roman"/>
      <w:sz w:val="24"/>
      <w:szCs w:val="20"/>
    </w:rPr>
  </w:style>
  <w:style w:type="paragraph" w:styleId="a9">
    <w:name w:val="List Paragraph"/>
    <w:basedOn w:val="a"/>
    <w:uiPriority w:val="34"/>
    <w:qFormat/>
    <w:pPr>
      <w:ind w:firstLineChars="200" w:firstLine="420"/>
    </w:pPr>
  </w:style>
  <w:style w:type="character" w:customStyle="1" w:styleId="a8">
    <w:name w:val="页眉 字符"/>
    <w:basedOn w:val="a0"/>
    <w:link w:val="a7"/>
    <w:uiPriority w:val="99"/>
    <w:qFormat/>
    <w:rPr>
      <w:rFonts w:ascii="Times New Roman" w:eastAsia="宋体" w:hAnsi="Times New Roman" w:cs="Times New Roman"/>
      <w:sz w:val="18"/>
      <w:szCs w:val="18"/>
    </w:rPr>
  </w:style>
  <w:style w:type="character" w:customStyle="1" w:styleId="a6">
    <w:name w:val="页脚 字符"/>
    <w:basedOn w:val="a0"/>
    <w:link w:val="a5"/>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EBA2F1B-7C87-4F9F-A52D-EC67B14E8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572</Words>
  <Characters>591</Characters>
  <Application>Microsoft Office Word</Application>
  <DocSecurity>0</DocSecurity>
  <Lines>32</Lines>
  <Paragraphs>50</Paragraphs>
  <ScaleCrop>false</ScaleCrop>
  <Company/>
  <LinksUpToDate>false</LinksUpToDate>
  <CharactersWithSpaces>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先生 刘</cp:lastModifiedBy>
  <cp:revision>11</cp:revision>
  <dcterms:created xsi:type="dcterms:W3CDTF">2024-10-18T04:46:00Z</dcterms:created>
  <dcterms:modified xsi:type="dcterms:W3CDTF">2025-10-22T23:30:00Z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C8291208F84146748B1803617C3D3049_13</vt:lpwstr>
  </property>
</Properties>
</file>