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792EFD" w14:textId="703AC992" w:rsidR="00E43E0B" w:rsidRPr="00FB44D4" w:rsidRDefault="00702521" w:rsidP="00FB44D4">
      <w:pPr>
        <w:spacing w:line="560" w:lineRule="exact"/>
        <w:jc w:val="center"/>
        <w:rPr>
          <w:rFonts w:eastAsia="方正小标宋简体"/>
          <w:b/>
          <w:sz w:val="44"/>
          <w:szCs w:val="44"/>
        </w:rPr>
      </w:pPr>
      <w:r w:rsidRPr="00346D36">
        <w:rPr>
          <w:rFonts w:eastAsia="方正小标宋简体" w:hint="eastAsia"/>
          <w:b/>
          <w:sz w:val="44"/>
          <w:szCs w:val="44"/>
        </w:rPr>
        <w:t>202</w:t>
      </w:r>
      <w:r w:rsidR="00DB24AC">
        <w:rPr>
          <w:rFonts w:eastAsia="方正小标宋简体"/>
          <w:b/>
          <w:sz w:val="44"/>
          <w:szCs w:val="44"/>
        </w:rPr>
        <w:t>6</w:t>
      </w:r>
      <w:r>
        <w:rPr>
          <w:rFonts w:eastAsia="方正小标宋简体"/>
          <w:b/>
          <w:sz w:val="44"/>
          <w:szCs w:val="44"/>
        </w:rPr>
        <w:t>年硕士研究生</w:t>
      </w:r>
      <w:r>
        <w:rPr>
          <w:rFonts w:eastAsia="方正小标宋简体" w:hint="eastAsia"/>
          <w:b/>
          <w:sz w:val="44"/>
          <w:szCs w:val="44"/>
        </w:rPr>
        <w:t>复试</w:t>
      </w:r>
      <w:r w:rsidR="00FB44D4">
        <w:rPr>
          <w:rFonts w:eastAsia="方正小标宋简体" w:hint="eastAsia"/>
          <w:b/>
          <w:sz w:val="44"/>
          <w:szCs w:val="44"/>
        </w:rPr>
        <w:t>同等学</w:t>
      </w:r>
      <w:r w:rsidR="00E5648E">
        <w:rPr>
          <w:rFonts w:eastAsia="方正小标宋简体" w:hint="eastAsia"/>
          <w:b/>
          <w:sz w:val="44"/>
          <w:szCs w:val="44"/>
        </w:rPr>
        <w:t>力</w:t>
      </w:r>
      <w:r w:rsidR="00FB44D4">
        <w:rPr>
          <w:rFonts w:eastAsia="方正小标宋简体" w:hint="eastAsia"/>
          <w:b/>
          <w:sz w:val="44"/>
          <w:szCs w:val="44"/>
        </w:rPr>
        <w:t>加试</w:t>
      </w:r>
      <w:r>
        <w:rPr>
          <w:rFonts w:eastAsia="方正小标宋简体"/>
          <w:b/>
          <w:sz w:val="44"/>
          <w:szCs w:val="44"/>
        </w:rPr>
        <w:t>科目考试大纲</w:t>
      </w:r>
    </w:p>
    <w:tbl>
      <w:tblPr>
        <w:tblW w:w="8522" w:type="dxa"/>
        <w:jc w:val="center"/>
        <w:tblLayout w:type="fixed"/>
        <w:tblLook w:val="04A0" w:firstRow="1" w:lastRow="0" w:firstColumn="1" w:lastColumn="0" w:noHBand="0" w:noVBand="1"/>
      </w:tblPr>
      <w:tblGrid>
        <w:gridCol w:w="5670"/>
        <w:gridCol w:w="2852"/>
      </w:tblGrid>
      <w:tr w:rsidR="00E43E0B" w14:paraId="01E4303E" w14:textId="77777777">
        <w:trPr>
          <w:trHeight w:val="520"/>
          <w:jc w:val="center"/>
        </w:trPr>
        <w:tc>
          <w:tcPr>
            <w:tcW w:w="5670" w:type="dxa"/>
          </w:tcPr>
          <w:p w14:paraId="1A0C80DF" w14:textId="77777777" w:rsidR="00E43E0B" w:rsidRDefault="00702521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考试</w:t>
            </w:r>
            <w:r>
              <w:rPr>
                <w:rFonts w:eastAsia="仿宋_GB2312"/>
                <w:bCs/>
                <w:sz w:val="28"/>
                <w:szCs w:val="28"/>
              </w:rPr>
              <w:t>阶段</w:t>
            </w:r>
            <w:r>
              <w:rPr>
                <w:rFonts w:eastAsia="仿宋_GB2312" w:hint="eastAsia"/>
                <w:bCs/>
                <w:sz w:val="28"/>
                <w:szCs w:val="28"/>
              </w:rPr>
              <w:t>：复试</w:t>
            </w:r>
          </w:p>
        </w:tc>
        <w:tc>
          <w:tcPr>
            <w:tcW w:w="2852" w:type="dxa"/>
          </w:tcPr>
          <w:p w14:paraId="6CB8A022" w14:textId="77777777" w:rsidR="00E43E0B" w:rsidRDefault="00702521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科目</w:t>
            </w:r>
            <w:r>
              <w:rPr>
                <w:rFonts w:eastAsia="仿宋_GB2312"/>
                <w:bCs/>
                <w:sz w:val="28"/>
                <w:szCs w:val="28"/>
              </w:rPr>
              <w:t>满分值：</w:t>
            </w:r>
            <w:r>
              <w:rPr>
                <w:rFonts w:eastAsia="仿宋_GB2312" w:hint="eastAsia"/>
                <w:bCs/>
                <w:sz w:val="28"/>
                <w:szCs w:val="28"/>
              </w:rPr>
              <w:t>100</w:t>
            </w:r>
            <w:r>
              <w:rPr>
                <w:rFonts w:eastAsia="仿宋_GB2312" w:hint="eastAsia"/>
                <w:bCs/>
                <w:sz w:val="28"/>
                <w:szCs w:val="28"/>
              </w:rPr>
              <w:t>分</w:t>
            </w:r>
          </w:p>
        </w:tc>
      </w:tr>
      <w:tr w:rsidR="00E43E0B" w14:paraId="02C496E0" w14:textId="77777777">
        <w:trPr>
          <w:trHeight w:val="520"/>
          <w:jc w:val="center"/>
        </w:trPr>
        <w:tc>
          <w:tcPr>
            <w:tcW w:w="5670" w:type="dxa"/>
          </w:tcPr>
          <w:p w14:paraId="2A1B5F9D" w14:textId="53119131" w:rsidR="00E43E0B" w:rsidRDefault="00702521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考试科目：</w:t>
            </w:r>
            <w:r w:rsidR="00314A35">
              <w:rPr>
                <w:rFonts w:eastAsia="仿宋_GB2312" w:hint="eastAsia"/>
                <w:bCs/>
                <w:sz w:val="28"/>
                <w:szCs w:val="28"/>
              </w:rPr>
              <w:t>战略管理</w:t>
            </w:r>
          </w:p>
        </w:tc>
        <w:tc>
          <w:tcPr>
            <w:tcW w:w="2852" w:type="dxa"/>
          </w:tcPr>
          <w:p w14:paraId="772FE080" w14:textId="77777777" w:rsidR="00E43E0B" w:rsidRDefault="00702521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科目代码：</w:t>
            </w:r>
          </w:p>
        </w:tc>
      </w:tr>
      <w:tr w:rsidR="00E43E0B" w14:paraId="695AE238" w14:textId="77777777">
        <w:trPr>
          <w:trHeight w:val="520"/>
          <w:jc w:val="center"/>
        </w:trPr>
        <w:tc>
          <w:tcPr>
            <w:tcW w:w="5670" w:type="dxa"/>
          </w:tcPr>
          <w:p w14:paraId="4ADCB2F7" w14:textId="6055A568" w:rsidR="00E43E0B" w:rsidRDefault="00702521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考试</w:t>
            </w:r>
            <w:r>
              <w:rPr>
                <w:rFonts w:eastAsia="仿宋_GB2312"/>
                <w:bCs/>
                <w:sz w:val="28"/>
                <w:szCs w:val="28"/>
              </w:rPr>
              <w:t>方式：</w:t>
            </w:r>
            <w:r w:rsidR="00FD0479">
              <w:rPr>
                <w:rFonts w:eastAsia="仿宋_GB2312" w:hint="eastAsia"/>
                <w:bCs/>
                <w:sz w:val="28"/>
                <w:szCs w:val="28"/>
              </w:rPr>
              <w:t>闭卷笔试</w:t>
            </w:r>
          </w:p>
        </w:tc>
        <w:tc>
          <w:tcPr>
            <w:tcW w:w="2852" w:type="dxa"/>
          </w:tcPr>
          <w:p w14:paraId="0FCA924A" w14:textId="77777777" w:rsidR="00E43E0B" w:rsidRDefault="00702521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考试</w:t>
            </w:r>
            <w:r>
              <w:rPr>
                <w:rFonts w:eastAsia="仿宋_GB2312"/>
                <w:bCs/>
                <w:sz w:val="28"/>
                <w:szCs w:val="28"/>
              </w:rPr>
              <w:t>时长：</w:t>
            </w:r>
            <w:r>
              <w:rPr>
                <w:rFonts w:eastAsia="仿宋_GB2312" w:hint="eastAsia"/>
                <w:bCs/>
                <w:sz w:val="28"/>
                <w:szCs w:val="28"/>
              </w:rPr>
              <w:t>180</w:t>
            </w:r>
            <w:r>
              <w:rPr>
                <w:rFonts w:eastAsia="仿宋_GB2312" w:hint="eastAsia"/>
                <w:bCs/>
                <w:sz w:val="28"/>
                <w:szCs w:val="28"/>
              </w:rPr>
              <w:t>分钟</w:t>
            </w:r>
          </w:p>
        </w:tc>
      </w:tr>
    </w:tbl>
    <w:p w14:paraId="5EA5672B" w14:textId="77777777" w:rsidR="00E43E0B" w:rsidRDefault="00702521">
      <w:pPr>
        <w:spacing w:line="360" w:lineRule="auto"/>
        <w:rPr>
          <w:rFonts w:eastAsia="黑体"/>
          <w:b/>
          <w:bCs/>
          <w:sz w:val="28"/>
          <w:szCs w:val="28"/>
        </w:rPr>
      </w:pPr>
      <w:r>
        <w:rPr>
          <w:rFonts w:eastAsia="黑体"/>
          <w:b/>
          <w:bCs/>
          <w:sz w:val="28"/>
          <w:szCs w:val="28"/>
        </w:rPr>
        <w:t>一、</w:t>
      </w:r>
      <w:r>
        <w:rPr>
          <w:rFonts w:eastAsia="黑体" w:hint="eastAsia"/>
          <w:b/>
          <w:bCs/>
          <w:sz w:val="28"/>
          <w:szCs w:val="28"/>
        </w:rPr>
        <w:t>科目</w:t>
      </w:r>
      <w:r>
        <w:rPr>
          <w:rFonts w:eastAsia="黑体"/>
          <w:b/>
          <w:bCs/>
          <w:sz w:val="28"/>
          <w:szCs w:val="28"/>
        </w:rPr>
        <w:t>的总体要求</w:t>
      </w:r>
    </w:p>
    <w:p w14:paraId="14D536E9" w14:textId="66E5295D" w:rsidR="00E43E0B" w:rsidRPr="003902B4" w:rsidRDefault="00FD0479" w:rsidP="003902B4">
      <w:pPr>
        <w:spacing w:line="50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 w:rsidRPr="00FD0479">
        <w:rPr>
          <w:rFonts w:ascii="仿宋_GB2312" w:eastAsia="仿宋_GB2312" w:hAnsi="宋体" w:hint="eastAsia"/>
          <w:sz w:val="28"/>
          <w:szCs w:val="28"/>
        </w:rPr>
        <w:t>《</w:t>
      </w:r>
      <w:r w:rsidR="0014173B">
        <w:rPr>
          <w:rFonts w:ascii="仿宋_GB2312" w:eastAsia="仿宋_GB2312" w:hAnsi="宋体" w:hint="eastAsia"/>
          <w:sz w:val="28"/>
          <w:szCs w:val="28"/>
        </w:rPr>
        <w:t>战略</w:t>
      </w:r>
      <w:r w:rsidRPr="00FD0479">
        <w:rPr>
          <w:rFonts w:ascii="仿宋_GB2312" w:eastAsia="仿宋_GB2312" w:hAnsi="宋体" w:hint="eastAsia"/>
          <w:sz w:val="28"/>
          <w:szCs w:val="28"/>
        </w:rPr>
        <w:t>管理》是我校工商管理</w:t>
      </w:r>
      <w:r w:rsidR="00D92BF9">
        <w:rPr>
          <w:rFonts w:ascii="仿宋_GB2312" w:eastAsia="仿宋_GB2312" w:hAnsi="宋体" w:hint="eastAsia"/>
          <w:sz w:val="28"/>
          <w:szCs w:val="28"/>
        </w:rPr>
        <w:t>、</w:t>
      </w:r>
      <w:r w:rsidR="003613EA">
        <w:rPr>
          <w:rFonts w:ascii="仿宋_GB2312" w:eastAsia="仿宋_GB2312" w:hAnsi="宋体" w:hint="eastAsia"/>
          <w:sz w:val="28"/>
          <w:szCs w:val="28"/>
        </w:rPr>
        <w:t>旅游</w:t>
      </w:r>
      <w:r w:rsidRPr="00FD0479">
        <w:rPr>
          <w:rFonts w:ascii="仿宋_GB2312" w:eastAsia="仿宋_GB2312" w:hAnsi="宋体" w:hint="eastAsia"/>
          <w:sz w:val="28"/>
          <w:szCs w:val="28"/>
        </w:rPr>
        <w:t>管理硕士研究生入学考试复试阶段同等学</w:t>
      </w:r>
      <w:r w:rsidR="00515E8F">
        <w:rPr>
          <w:rFonts w:ascii="仿宋_GB2312" w:eastAsia="仿宋_GB2312" w:hAnsi="宋体" w:hint="eastAsia"/>
          <w:sz w:val="28"/>
          <w:szCs w:val="28"/>
        </w:rPr>
        <w:t>力</w:t>
      </w:r>
      <w:r w:rsidRPr="00FD0479">
        <w:rPr>
          <w:rFonts w:ascii="仿宋_GB2312" w:eastAsia="仿宋_GB2312" w:hAnsi="宋体" w:hint="eastAsia"/>
          <w:sz w:val="28"/>
          <w:szCs w:val="28"/>
        </w:rPr>
        <w:t>考生的加试科目。考试的目的是考核学生对</w:t>
      </w:r>
      <w:r w:rsidR="003902B4">
        <w:rPr>
          <w:rFonts w:ascii="仿宋_GB2312" w:eastAsia="仿宋_GB2312" w:hAnsi="宋体" w:hint="eastAsia"/>
          <w:sz w:val="28"/>
          <w:szCs w:val="28"/>
        </w:rPr>
        <w:t>战略管理</w:t>
      </w:r>
      <w:r w:rsidRPr="00FD0479">
        <w:rPr>
          <w:rFonts w:ascii="仿宋_GB2312" w:eastAsia="仿宋_GB2312" w:hAnsi="宋体" w:hint="eastAsia"/>
          <w:sz w:val="28"/>
          <w:szCs w:val="28"/>
        </w:rPr>
        <w:t>的</w:t>
      </w:r>
      <w:r w:rsidR="00A00A4A" w:rsidRPr="00A00A4A">
        <w:rPr>
          <w:rFonts w:ascii="仿宋_GB2312" w:eastAsia="仿宋_GB2312" w:hAnsi="宋体" w:hint="eastAsia"/>
          <w:sz w:val="28"/>
          <w:szCs w:val="28"/>
        </w:rPr>
        <w:t>思想、原理和方法</w:t>
      </w:r>
      <w:r w:rsidRPr="00FD0479">
        <w:rPr>
          <w:rFonts w:ascii="仿宋_GB2312" w:eastAsia="仿宋_GB2312" w:hAnsi="宋体" w:hint="eastAsia"/>
          <w:sz w:val="28"/>
          <w:szCs w:val="28"/>
        </w:rPr>
        <w:t>的掌握</w:t>
      </w:r>
      <w:r w:rsidR="00127A6A">
        <w:rPr>
          <w:rFonts w:ascii="仿宋_GB2312" w:eastAsia="仿宋_GB2312" w:hAnsi="宋体" w:hint="eastAsia"/>
          <w:sz w:val="28"/>
          <w:szCs w:val="28"/>
        </w:rPr>
        <w:t>情况</w:t>
      </w:r>
      <w:r w:rsidRPr="00FD0479">
        <w:rPr>
          <w:rFonts w:ascii="仿宋_GB2312" w:eastAsia="仿宋_GB2312" w:hAnsi="宋体" w:hint="eastAsia"/>
          <w:sz w:val="28"/>
          <w:szCs w:val="28"/>
        </w:rPr>
        <w:t>，</w:t>
      </w:r>
      <w:r w:rsidR="00127A6A">
        <w:rPr>
          <w:rFonts w:ascii="仿宋_GB2312" w:eastAsia="仿宋_GB2312" w:hAnsi="宋体" w:hint="eastAsia"/>
          <w:sz w:val="28"/>
          <w:szCs w:val="28"/>
        </w:rPr>
        <w:t>以及</w:t>
      </w:r>
      <w:r w:rsidR="00F758C7">
        <w:rPr>
          <w:rFonts w:ascii="仿宋_GB2312" w:eastAsia="仿宋_GB2312" w:hAnsi="宋体" w:hint="eastAsia"/>
          <w:sz w:val="28"/>
          <w:szCs w:val="28"/>
        </w:rPr>
        <w:t>测试</w:t>
      </w:r>
      <w:r w:rsidRPr="00FD0479">
        <w:rPr>
          <w:rFonts w:ascii="仿宋_GB2312" w:eastAsia="仿宋_GB2312" w:hAnsi="宋体" w:hint="eastAsia"/>
          <w:sz w:val="28"/>
          <w:szCs w:val="28"/>
        </w:rPr>
        <w:t>考生运用</w:t>
      </w:r>
      <w:r w:rsidR="003902B4">
        <w:rPr>
          <w:rFonts w:ascii="仿宋_GB2312" w:eastAsia="仿宋_GB2312" w:hAnsi="宋体" w:hint="eastAsia"/>
          <w:sz w:val="28"/>
          <w:szCs w:val="28"/>
        </w:rPr>
        <w:t>战略</w:t>
      </w:r>
      <w:r w:rsidR="00D92BF9">
        <w:rPr>
          <w:rFonts w:ascii="仿宋_GB2312" w:eastAsia="仿宋_GB2312" w:hAnsi="宋体" w:hint="eastAsia"/>
          <w:sz w:val="28"/>
          <w:szCs w:val="28"/>
        </w:rPr>
        <w:t>管理学</w:t>
      </w:r>
      <w:r w:rsidRPr="00FD0479">
        <w:rPr>
          <w:rFonts w:ascii="仿宋_GB2312" w:eastAsia="仿宋_GB2312" w:hAnsi="宋体" w:hint="eastAsia"/>
          <w:sz w:val="28"/>
          <w:szCs w:val="28"/>
        </w:rPr>
        <w:t>专业知识解决实际问题的能力和素养。具体要求是</w:t>
      </w:r>
      <w:r w:rsidR="003902B4" w:rsidRPr="003902B4">
        <w:rPr>
          <w:rFonts w:ascii="仿宋_GB2312" w:eastAsia="仿宋_GB2312" w:hAnsi="宋体" w:hint="eastAsia"/>
          <w:sz w:val="28"/>
          <w:szCs w:val="28"/>
        </w:rPr>
        <w:t>掌握战略管理基本概念和基本原理，熟悉战略分析、战略选择、战略实施三个部分的战略管理过程架构体系，能够运用战略管理理论和方法诊断和评估企业战略管理问题，能够有效运用多种战略管理手段，提出解决企业所面临的战略问题的方案或对策。</w:t>
      </w:r>
    </w:p>
    <w:p w14:paraId="52A85512" w14:textId="77777777" w:rsidR="00E43E0B" w:rsidRDefault="00702521">
      <w:pPr>
        <w:spacing w:line="360" w:lineRule="auto"/>
        <w:rPr>
          <w:rFonts w:eastAsia="黑体"/>
          <w:b/>
          <w:sz w:val="28"/>
          <w:szCs w:val="28"/>
        </w:rPr>
      </w:pPr>
      <w:r>
        <w:rPr>
          <w:rFonts w:eastAsia="黑体"/>
          <w:b/>
          <w:sz w:val="28"/>
          <w:szCs w:val="28"/>
        </w:rPr>
        <w:t>二、</w:t>
      </w:r>
      <w:r>
        <w:rPr>
          <w:rFonts w:eastAsia="黑体" w:hint="eastAsia"/>
          <w:b/>
          <w:sz w:val="28"/>
          <w:szCs w:val="28"/>
        </w:rPr>
        <w:t>考核内容与考核要求</w:t>
      </w:r>
    </w:p>
    <w:p w14:paraId="3688BC69" w14:textId="7E236F84" w:rsidR="003902B4" w:rsidRPr="003902B4" w:rsidRDefault="00825AA5" w:rsidP="00825AA5">
      <w:pPr>
        <w:spacing w:line="50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1</w:t>
      </w:r>
      <w:r w:rsidR="004564F4">
        <w:rPr>
          <w:rFonts w:ascii="仿宋_GB2312" w:eastAsia="仿宋_GB2312" w:hAnsi="宋体" w:hint="eastAsia"/>
          <w:sz w:val="28"/>
          <w:szCs w:val="28"/>
        </w:rPr>
        <w:t>.</w:t>
      </w:r>
      <w:r w:rsidR="003902B4" w:rsidRPr="003902B4">
        <w:rPr>
          <w:rFonts w:ascii="仿宋_GB2312" w:eastAsia="仿宋_GB2312" w:hAnsi="宋体" w:hint="eastAsia"/>
          <w:sz w:val="28"/>
          <w:szCs w:val="28"/>
        </w:rPr>
        <w:t>战略管理导论</w:t>
      </w:r>
      <w:r>
        <w:rPr>
          <w:rFonts w:ascii="仿宋_GB2312" w:eastAsia="仿宋_GB2312" w:hAnsi="宋体" w:hint="eastAsia"/>
          <w:sz w:val="28"/>
          <w:szCs w:val="28"/>
        </w:rPr>
        <w:t>：</w:t>
      </w:r>
      <w:r w:rsidR="003902B4" w:rsidRPr="003902B4">
        <w:rPr>
          <w:rFonts w:ascii="仿宋_GB2312" w:eastAsia="仿宋_GB2312" w:hAnsi="宋体" w:hint="eastAsia"/>
          <w:sz w:val="28"/>
          <w:szCs w:val="28"/>
        </w:rPr>
        <w:t>企业战略的概念、特征与层次</w:t>
      </w:r>
      <w:r>
        <w:rPr>
          <w:rFonts w:ascii="仿宋_GB2312" w:eastAsia="仿宋_GB2312" w:hAnsi="宋体" w:hint="eastAsia"/>
          <w:sz w:val="28"/>
          <w:szCs w:val="28"/>
        </w:rPr>
        <w:t>；</w:t>
      </w:r>
      <w:r w:rsidR="003902B4" w:rsidRPr="003902B4">
        <w:rPr>
          <w:rFonts w:ascii="仿宋_GB2312" w:eastAsia="仿宋_GB2312" w:hAnsi="宋体" w:hint="eastAsia"/>
          <w:sz w:val="28"/>
          <w:szCs w:val="28"/>
        </w:rPr>
        <w:t>企业战略管理的内容、性质与特点</w:t>
      </w:r>
      <w:r>
        <w:rPr>
          <w:rFonts w:ascii="仿宋_GB2312" w:eastAsia="仿宋_GB2312" w:hAnsi="宋体" w:hint="eastAsia"/>
          <w:sz w:val="28"/>
          <w:szCs w:val="28"/>
        </w:rPr>
        <w:t>；</w:t>
      </w:r>
      <w:r w:rsidR="003902B4" w:rsidRPr="003902B4">
        <w:rPr>
          <w:rFonts w:ascii="仿宋_GB2312" w:eastAsia="仿宋_GB2312" w:hAnsi="宋体" w:hint="eastAsia"/>
          <w:sz w:val="28"/>
          <w:szCs w:val="28"/>
        </w:rPr>
        <w:t>战略管理系统与过程</w:t>
      </w:r>
      <w:r>
        <w:rPr>
          <w:rFonts w:ascii="仿宋_GB2312" w:eastAsia="仿宋_GB2312" w:hAnsi="宋体" w:hint="eastAsia"/>
          <w:sz w:val="28"/>
          <w:szCs w:val="28"/>
        </w:rPr>
        <w:t>；</w:t>
      </w:r>
      <w:r w:rsidR="003902B4" w:rsidRPr="003902B4">
        <w:rPr>
          <w:rFonts w:ascii="仿宋_GB2312" w:eastAsia="仿宋_GB2312" w:hAnsi="宋体" w:hint="eastAsia"/>
          <w:sz w:val="28"/>
          <w:szCs w:val="28"/>
        </w:rPr>
        <w:t>主要理论流派</w:t>
      </w:r>
    </w:p>
    <w:p w14:paraId="7CB622AE" w14:textId="580058D0" w:rsidR="003902B4" w:rsidRPr="003902B4" w:rsidRDefault="003902B4" w:rsidP="00825AA5">
      <w:pPr>
        <w:spacing w:line="50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 w:rsidRPr="003902B4">
        <w:rPr>
          <w:rFonts w:ascii="仿宋_GB2312" w:eastAsia="仿宋_GB2312" w:hAnsi="宋体" w:hint="eastAsia"/>
          <w:sz w:val="28"/>
          <w:szCs w:val="28"/>
        </w:rPr>
        <w:t>2</w:t>
      </w:r>
      <w:r w:rsidR="004564F4">
        <w:rPr>
          <w:rFonts w:ascii="仿宋_GB2312" w:eastAsia="仿宋_GB2312" w:hAnsi="宋体" w:hint="eastAsia"/>
          <w:sz w:val="28"/>
          <w:szCs w:val="28"/>
        </w:rPr>
        <w:t>.</w:t>
      </w:r>
      <w:r w:rsidRPr="003902B4">
        <w:rPr>
          <w:rFonts w:ascii="仿宋_GB2312" w:eastAsia="仿宋_GB2312" w:hAnsi="宋体" w:hint="eastAsia"/>
          <w:sz w:val="28"/>
          <w:szCs w:val="28"/>
        </w:rPr>
        <w:t>外部环境分析</w:t>
      </w:r>
      <w:r w:rsidR="00825AA5">
        <w:rPr>
          <w:rFonts w:ascii="仿宋_GB2312" w:eastAsia="仿宋_GB2312" w:hAnsi="宋体" w:hint="eastAsia"/>
          <w:sz w:val="28"/>
          <w:szCs w:val="28"/>
        </w:rPr>
        <w:t>：</w:t>
      </w:r>
      <w:r w:rsidRPr="003902B4">
        <w:rPr>
          <w:rFonts w:ascii="仿宋_GB2312" w:eastAsia="仿宋_GB2312" w:hAnsi="宋体" w:hint="eastAsia"/>
          <w:sz w:val="28"/>
          <w:szCs w:val="28"/>
        </w:rPr>
        <w:t>外部环境的特点与结构</w:t>
      </w:r>
      <w:r w:rsidR="00825AA5">
        <w:rPr>
          <w:rFonts w:ascii="仿宋_GB2312" w:eastAsia="仿宋_GB2312" w:hAnsi="宋体" w:hint="eastAsia"/>
          <w:sz w:val="28"/>
          <w:szCs w:val="28"/>
        </w:rPr>
        <w:t>；</w:t>
      </w:r>
      <w:r w:rsidRPr="003902B4">
        <w:rPr>
          <w:rFonts w:ascii="仿宋_GB2312" w:eastAsia="仿宋_GB2312" w:hAnsi="宋体" w:hint="eastAsia"/>
          <w:sz w:val="28"/>
          <w:szCs w:val="28"/>
        </w:rPr>
        <w:t>宏观环境分析及方法</w:t>
      </w:r>
      <w:r w:rsidR="00825AA5">
        <w:rPr>
          <w:rFonts w:ascii="仿宋_GB2312" w:eastAsia="仿宋_GB2312" w:hAnsi="宋体" w:hint="eastAsia"/>
          <w:sz w:val="28"/>
          <w:szCs w:val="28"/>
        </w:rPr>
        <w:t>；</w:t>
      </w:r>
      <w:r w:rsidRPr="003902B4">
        <w:rPr>
          <w:rFonts w:ascii="仿宋_GB2312" w:eastAsia="仿宋_GB2312" w:hAnsi="宋体" w:hint="eastAsia"/>
          <w:sz w:val="28"/>
          <w:szCs w:val="28"/>
        </w:rPr>
        <w:t>行业环境分析及方法</w:t>
      </w:r>
    </w:p>
    <w:p w14:paraId="430FACD5" w14:textId="02ED176A" w:rsidR="003902B4" w:rsidRPr="003902B4" w:rsidRDefault="003902B4" w:rsidP="00825AA5">
      <w:pPr>
        <w:spacing w:line="50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 w:rsidRPr="003902B4">
        <w:rPr>
          <w:rFonts w:ascii="仿宋_GB2312" w:eastAsia="仿宋_GB2312" w:hAnsi="宋体" w:hint="eastAsia"/>
          <w:sz w:val="28"/>
          <w:szCs w:val="28"/>
        </w:rPr>
        <w:t>3</w:t>
      </w:r>
      <w:r w:rsidR="004564F4">
        <w:rPr>
          <w:rFonts w:ascii="仿宋_GB2312" w:eastAsia="仿宋_GB2312" w:hAnsi="宋体" w:hint="eastAsia"/>
          <w:sz w:val="28"/>
          <w:szCs w:val="28"/>
        </w:rPr>
        <w:t>.</w:t>
      </w:r>
      <w:r w:rsidRPr="003902B4">
        <w:rPr>
          <w:rFonts w:ascii="仿宋_GB2312" w:eastAsia="仿宋_GB2312" w:hAnsi="宋体" w:hint="eastAsia"/>
          <w:sz w:val="28"/>
          <w:szCs w:val="28"/>
        </w:rPr>
        <w:t>内部环境分析</w:t>
      </w:r>
      <w:r w:rsidR="00825AA5">
        <w:rPr>
          <w:rFonts w:ascii="仿宋_GB2312" w:eastAsia="仿宋_GB2312" w:hAnsi="宋体" w:hint="eastAsia"/>
          <w:sz w:val="28"/>
          <w:szCs w:val="28"/>
        </w:rPr>
        <w:t>：</w:t>
      </w:r>
      <w:r w:rsidRPr="003902B4">
        <w:rPr>
          <w:rFonts w:ascii="仿宋_GB2312" w:eastAsia="仿宋_GB2312" w:hAnsi="宋体" w:hint="eastAsia"/>
          <w:sz w:val="28"/>
          <w:szCs w:val="28"/>
        </w:rPr>
        <w:t>企业资源分析</w:t>
      </w:r>
      <w:r w:rsidR="00825AA5">
        <w:rPr>
          <w:rFonts w:ascii="仿宋_GB2312" w:eastAsia="仿宋_GB2312" w:hAnsi="宋体" w:hint="eastAsia"/>
          <w:sz w:val="28"/>
          <w:szCs w:val="28"/>
        </w:rPr>
        <w:t>；</w:t>
      </w:r>
      <w:r w:rsidRPr="003902B4">
        <w:rPr>
          <w:rFonts w:ascii="仿宋_GB2312" w:eastAsia="仿宋_GB2312" w:hAnsi="宋体" w:hint="eastAsia"/>
          <w:sz w:val="28"/>
          <w:szCs w:val="28"/>
        </w:rPr>
        <w:t>企业能力分析</w:t>
      </w:r>
      <w:r w:rsidR="00825AA5">
        <w:rPr>
          <w:rFonts w:ascii="仿宋_GB2312" w:eastAsia="仿宋_GB2312" w:hAnsi="宋体" w:hint="eastAsia"/>
          <w:sz w:val="28"/>
          <w:szCs w:val="28"/>
        </w:rPr>
        <w:t>；</w:t>
      </w:r>
      <w:r w:rsidRPr="003902B4">
        <w:rPr>
          <w:rFonts w:ascii="仿宋_GB2312" w:eastAsia="仿宋_GB2312" w:hAnsi="宋体" w:hint="eastAsia"/>
          <w:sz w:val="28"/>
          <w:szCs w:val="28"/>
        </w:rPr>
        <w:t>企业核心竞争力分析</w:t>
      </w:r>
      <w:r w:rsidR="00825AA5">
        <w:rPr>
          <w:rFonts w:ascii="仿宋_GB2312" w:eastAsia="仿宋_GB2312" w:hAnsi="宋体" w:hint="eastAsia"/>
          <w:sz w:val="28"/>
          <w:szCs w:val="28"/>
        </w:rPr>
        <w:t>；</w:t>
      </w:r>
      <w:r w:rsidRPr="003902B4">
        <w:rPr>
          <w:rFonts w:ascii="仿宋_GB2312" w:eastAsia="仿宋_GB2312" w:hAnsi="宋体" w:hint="eastAsia"/>
          <w:sz w:val="28"/>
          <w:szCs w:val="28"/>
        </w:rPr>
        <w:t>内部环境分析的工具</w:t>
      </w:r>
    </w:p>
    <w:p w14:paraId="55DEBDA8" w14:textId="322261BB" w:rsidR="003902B4" w:rsidRPr="003902B4" w:rsidRDefault="003902B4" w:rsidP="00825AA5">
      <w:pPr>
        <w:spacing w:line="50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 w:rsidRPr="003902B4">
        <w:rPr>
          <w:rFonts w:ascii="仿宋_GB2312" w:eastAsia="仿宋_GB2312" w:hAnsi="宋体" w:hint="eastAsia"/>
          <w:sz w:val="28"/>
          <w:szCs w:val="28"/>
        </w:rPr>
        <w:t>4</w:t>
      </w:r>
      <w:r w:rsidR="004564F4">
        <w:rPr>
          <w:rFonts w:ascii="仿宋_GB2312" w:eastAsia="仿宋_GB2312" w:hAnsi="宋体" w:hint="eastAsia"/>
          <w:sz w:val="28"/>
          <w:szCs w:val="28"/>
        </w:rPr>
        <w:t>.</w:t>
      </w:r>
      <w:proofErr w:type="gramStart"/>
      <w:r w:rsidRPr="003902B4">
        <w:rPr>
          <w:rFonts w:ascii="仿宋_GB2312" w:eastAsia="仿宋_GB2312" w:hAnsi="宋体" w:hint="eastAsia"/>
          <w:sz w:val="28"/>
          <w:szCs w:val="28"/>
        </w:rPr>
        <w:t>企业愿景与</w:t>
      </w:r>
      <w:proofErr w:type="gramEnd"/>
      <w:r w:rsidRPr="003902B4">
        <w:rPr>
          <w:rFonts w:ascii="仿宋_GB2312" w:eastAsia="仿宋_GB2312" w:hAnsi="宋体" w:hint="eastAsia"/>
          <w:sz w:val="28"/>
          <w:szCs w:val="28"/>
        </w:rPr>
        <w:t>战略目标</w:t>
      </w:r>
      <w:r w:rsidR="00825AA5">
        <w:rPr>
          <w:rFonts w:ascii="仿宋_GB2312" w:eastAsia="仿宋_GB2312" w:hAnsi="宋体" w:hint="eastAsia"/>
          <w:sz w:val="28"/>
          <w:szCs w:val="28"/>
        </w:rPr>
        <w:t>：</w:t>
      </w:r>
      <w:proofErr w:type="gramStart"/>
      <w:r w:rsidRPr="003902B4">
        <w:rPr>
          <w:rFonts w:ascii="仿宋_GB2312" w:eastAsia="仿宋_GB2312" w:hAnsi="宋体" w:hint="eastAsia"/>
          <w:sz w:val="28"/>
          <w:szCs w:val="28"/>
        </w:rPr>
        <w:t>愿景与</w:t>
      </w:r>
      <w:proofErr w:type="gramEnd"/>
      <w:r w:rsidRPr="003902B4">
        <w:rPr>
          <w:rFonts w:ascii="仿宋_GB2312" w:eastAsia="仿宋_GB2312" w:hAnsi="宋体" w:hint="eastAsia"/>
          <w:sz w:val="28"/>
          <w:szCs w:val="28"/>
        </w:rPr>
        <w:t>使命的涵义</w:t>
      </w:r>
      <w:r w:rsidR="00825AA5">
        <w:rPr>
          <w:rFonts w:ascii="仿宋_GB2312" w:eastAsia="仿宋_GB2312" w:hAnsi="宋体" w:hint="eastAsia"/>
          <w:sz w:val="28"/>
          <w:szCs w:val="28"/>
        </w:rPr>
        <w:t>；</w:t>
      </w:r>
      <w:r w:rsidRPr="003902B4">
        <w:rPr>
          <w:rFonts w:ascii="仿宋_GB2312" w:eastAsia="仿宋_GB2312" w:hAnsi="宋体" w:hint="eastAsia"/>
          <w:sz w:val="28"/>
          <w:szCs w:val="28"/>
        </w:rPr>
        <w:t>企业社会责任的主要内容</w:t>
      </w:r>
      <w:r w:rsidR="00825AA5">
        <w:rPr>
          <w:rFonts w:ascii="仿宋_GB2312" w:eastAsia="仿宋_GB2312" w:hAnsi="宋体" w:hint="eastAsia"/>
          <w:sz w:val="28"/>
          <w:szCs w:val="28"/>
        </w:rPr>
        <w:t>；</w:t>
      </w:r>
      <w:r w:rsidRPr="003902B4">
        <w:rPr>
          <w:rFonts w:ascii="仿宋_GB2312" w:eastAsia="仿宋_GB2312" w:hAnsi="宋体" w:hint="eastAsia"/>
          <w:sz w:val="28"/>
          <w:szCs w:val="28"/>
        </w:rPr>
        <w:t>战略目标涵义与结构</w:t>
      </w:r>
    </w:p>
    <w:p w14:paraId="19992042" w14:textId="25ECBE4C" w:rsidR="003902B4" w:rsidRPr="003902B4" w:rsidRDefault="003902B4" w:rsidP="00825AA5">
      <w:pPr>
        <w:spacing w:line="50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 w:rsidRPr="003902B4">
        <w:rPr>
          <w:rFonts w:ascii="仿宋_GB2312" w:eastAsia="仿宋_GB2312" w:hAnsi="宋体" w:hint="eastAsia"/>
          <w:sz w:val="28"/>
          <w:szCs w:val="28"/>
        </w:rPr>
        <w:t>5</w:t>
      </w:r>
      <w:r w:rsidR="004564F4">
        <w:rPr>
          <w:rFonts w:ascii="仿宋_GB2312" w:eastAsia="仿宋_GB2312" w:hAnsi="宋体" w:hint="eastAsia"/>
          <w:sz w:val="28"/>
          <w:szCs w:val="28"/>
        </w:rPr>
        <w:t>.</w:t>
      </w:r>
      <w:r w:rsidRPr="003902B4">
        <w:rPr>
          <w:rFonts w:ascii="仿宋_GB2312" w:eastAsia="仿宋_GB2312" w:hAnsi="宋体" w:hint="eastAsia"/>
          <w:sz w:val="28"/>
          <w:szCs w:val="28"/>
        </w:rPr>
        <w:t>公司层战略</w:t>
      </w:r>
      <w:r w:rsidR="00825AA5">
        <w:rPr>
          <w:rFonts w:ascii="仿宋_GB2312" w:eastAsia="仿宋_GB2312" w:hAnsi="宋体" w:hint="eastAsia"/>
          <w:sz w:val="28"/>
          <w:szCs w:val="28"/>
        </w:rPr>
        <w:t>：</w:t>
      </w:r>
      <w:r w:rsidRPr="003902B4">
        <w:rPr>
          <w:rFonts w:ascii="仿宋_GB2312" w:eastAsia="仿宋_GB2312" w:hAnsi="宋体" w:hint="eastAsia"/>
          <w:sz w:val="28"/>
          <w:szCs w:val="28"/>
        </w:rPr>
        <w:t>公司</w:t>
      </w:r>
      <w:proofErr w:type="gramStart"/>
      <w:r w:rsidRPr="003902B4">
        <w:rPr>
          <w:rFonts w:ascii="仿宋_GB2312" w:eastAsia="仿宋_GB2312" w:hAnsi="宋体" w:hint="eastAsia"/>
          <w:sz w:val="28"/>
          <w:szCs w:val="28"/>
        </w:rPr>
        <w:t>层战略</w:t>
      </w:r>
      <w:proofErr w:type="gramEnd"/>
      <w:r w:rsidRPr="003902B4">
        <w:rPr>
          <w:rFonts w:ascii="仿宋_GB2312" w:eastAsia="仿宋_GB2312" w:hAnsi="宋体" w:hint="eastAsia"/>
          <w:sz w:val="28"/>
          <w:szCs w:val="28"/>
        </w:rPr>
        <w:t>的类型与特点</w:t>
      </w:r>
      <w:r w:rsidR="00825AA5">
        <w:rPr>
          <w:rFonts w:ascii="仿宋_GB2312" w:eastAsia="仿宋_GB2312" w:hAnsi="宋体" w:hint="eastAsia"/>
          <w:sz w:val="28"/>
          <w:szCs w:val="28"/>
        </w:rPr>
        <w:t>；</w:t>
      </w:r>
      <w:r w:rsidRPr="003902B4">
        <w:rPr>
          <w:rFonts w:ascii="仿宋_GB2312" w:eastAsia="仿宋_GB2312" w:hAnsi="宋体" w:hint="eastAsia"/>
          <w:sz w:val="28"/>
          <w:szCs w:val="28"/>
        </w:rPr>
        <w:t>稳定战略</w:t>
      </w:r>
      <w:r w:rsidR="00825AA5">
        <w:rPr>
          <w:rFonts w:ascii="仿宋_GB2312" w:eastAsia="仿宋_GB2312" w:hAnsi="宋体" w:hint="eastAsia"/>
          <w:sz w:val="28"/>
          <w:szCs w:val="28"/>
        </w:rPr>
        <w:t>；</w:t>
      </w:r>
      <w:r w:rsidRPr="003902B4">
        <w:rPr>
          <w:rFonts w:ascii="仿宋_GB2312" w:eastAsia="仿宋_GB2312" w:hAnsi="宋体" w:hint="eastAsia"/>
          <w:sz w:val="28"/>
          <w:szCs w:val="28"/>
        </w:rPr>
        <w:t>发展战略及其分型</w:t>
      </w:r>
      <w:r w:rsidR="00825AA5">
        <w:rPr>
          <w:rFonts w:ascii="仿宋_GB2312" w:eastAsia="仿宋_GB2312" w:hAnsi="宋体" w:hint="eastAsia"/>
          <w:sz w:val="28"/>
          <w:szCs w:val="28"/>
        </w:rPr>
        <w:t>；</w:t>
      </w:r>
      <w:r w:rsidRPr="003902B4">
        <w:rPr>
          <w:rFonts w:ascii="仿宋_GB2312" w:eastAsia="仿宋_GB2312" w:hAnsi="宋体" w:hint="eastAsia"/>
          <w:sz w:val="28"/>
          <w:szCs w:val="28"/>
        </w:rPr>
        <w:t>防御战略</w:t>
      </w:r>
      <w:r w:rsidR="00825AA5">
        <w:rPr>
          <w:rFonts w:ascii="仿宋_GB2312" w:eastAsia="仿宋_GB2312" w:hAnsi="宋体" w:hint="eastAsia"/>
          <w:sz w:val="28"/>
          <w:szCs w:val="28"/>
        </w:rPr>
        <w:t>；</w:t>
      </w:r>
      <w:r w:rsidRPr="003902B4">
        <w:rPr>
          <w:rFonts w:ascii="仿宋_GB2312" w:eastAsia="仿宋_GB2312" w:hAnsi="宋体" w:hint="eastAsia"/>
          <w:sz w:val="28"/>
          <w:szCs w:val="28"/>
        </w:rPr>
        <w:t>混合战略</w:t>
      </w:r>
      <w:r w:rsidR="00825AA5">
        <w:rPr>
          <w:rFonts w:ascii="仿宋_GB2312" w:eastAsia="仿宋_GB2312" w:hAnsi="宋体" w:hint="eastAsia"/>
          <w:sz w:val="28"/>
          <w:szCs w:val="28"/>
        </w:rPr>
        <w:t>；</w:t>
      </w:r>
      <w:r w:rsidRPr="003902B4">
        <w:rPr>
          <w:rFonts w:ascii="仿宋_GB2312" w:eastAsia="仿宋_GB2312" w:hAnsi="宋体" w:hint="eastAsia"/>
          <w:sz w:val="28"/>
          <w:szCs w:val="28"/>
        </w:rPr>
        <w:t>公司战略的实现方式</w:t>
      </w:r>
      <w:r w:rsidR="00825AA5">
        <w:rPr>
          <w:rFonts w:ascii="仿宋_GB2312" w:eastAsia="仿宋_GB2312" w:hAnsi="宋体" w:hint="eastAsia"/>
          <w:sz w:val="28"/>
          <w:szCs w:val="28"/>
        </w:rPr>
        <w:t>；</w:t>
      </w:r>
      <w:r w:rsidRPr="003902B4">
        <w:rPr>
          <w:rFonts w:ascii="仿宋_GB2312" w:eastAsia="仿宋_GB2312" w:hAnsi="宋体" w:hint="eastAsia"/>
          <w:sz w:val="28"/>
          <w:szCs w:val="28"/>
        </w:rPr>
        <w:t>公司业务组合管理方法</w:t>
      </w:r>
    </w:p>
    <w:p w14:paraId="3118E03F" w14:textId="586A1AC4" w:rsidR="003902B4" w:rsidRPr="003902B4" w:rsidRDefault="003902B4" w:rsidP="00825AA5">
      <w:pPr>
        <w:spacing w:line="50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 w:rsidRPr="003902B4">
        <w:rPr>
          <w:rFonts w:ascii="仿宋_GB2312" w:eastAsia="仿宋_GB2312" w:hAnsi="宋体" w:hint="eastAsia"/>
          <w:sz w:val="28"/>
          <w:szCs w:val="28"/>
        </w:rPr>
        <w:lastRenderedPageBreak/>
        <w:t>6</w:t>
      </w:r>
      <w:r w:rsidR="004564F4">
        <w:rPr>
          <w:rFonts w:ascii="仿宋_GB2312" w:eastAsia="仿宋_GB2312" w:hAnsi="宋体" w:hint="eastAsia"/>
          <w:sz w:val="28"/>
          <w:szCs w:val="28"/>
        </w:rPr>
        <w:t>.</w:t>
      </w:r>
      <w:r w:rsidRPr="003902B4">
        <w:rPr>
          <w:rFonts w:ascii="仿宋_GB2312" w:eastAsia="仿宋_GB2312" w:hAnsi="宋体" w:hint="eastAsia"/>
          <w:sz w:val="28"/>
          <w:szCs w:val="28"/>
        </w:rPr>
        <w:t>业务层战略</w:t>
      </w:r>
      <w:r w:rsidR="00825AA5">
        <w:rPr>
          <w:rFonts w:ascii="仿宋_GB2312" w:eastAsia="仿宋_GB2312" w:hAnsi="宋体" w:hint="eastAsia"/>
          <w:sz w:val="28"/>
          <w:szCs w:val="28"/>
        </w:rPr>
        <w:t>：</w:t>
      </w:r>
      <w:r w:rsidRPr="003902B4">
        <w:rPr>
          <w:rFonts w:ascii="仿宋_GB2312" w:eastAsia="仿宋_GB2312" w:hAnsi="宋体" w:hint="eastAsia"/>
          <w:sz w:val="28"/>
          <w:szCs w:val="28"/>
        </w:rPr>
        <w:t>四种竞争战略的制定方法、应用条件和风险</w:t>
      </w:r>
      <w:r w:rsidR="00825AA5">
        <w:rPr>
          <w:rFonts w:ascii="仿宋_GB2312" w:eastAsia="仿宋_GB2312" w:hAnsi="宋体" w:hint="eastAsia"/>
          <w:sz w:val="28"/>
          <w:szCs w:val="28"/>
        </w:rPr>
        <w:t>；</w:t>
      </w:r>
      <w:r w:rsidRPr="003902B4">
        <w:rPr>
          <w:rFonts w:ascii="仿宋_GB2312" w:eastAsia="仿宋_GB2312" w:hAnsi="宋体" w:hint="eastAsia"/>
          <w:sz w:val="28"/>
          <w:szCs w:val="28"/>
        </w:rPr>
        <w:t>不同行业特性下的竞争战略选择</w:t>
      </w:r>
      <w:r w:rsidR="00825AA5">
        <w:rPr>
          <w:rFonts w:ascii="仿宋_GB2312" w:eastAsia="仿宋_GB2312" w:hAnsi="宋体" w:hint="eastAsia"/>
          <w:sz w:val="28"/>
          <w:szCs w:val="28"/>
        </w:rPr>
        <w:t>；</w:t>
      </w:r>
      <w:r w:rsidRPr="003902B4">
        <w:rPr>
          <w:rFonts w:ascii="仿宋_GB2312" w:eastAsia="仿宋_GB2312" w:hAnsi="宋体" w:hint="eastAsia"/>
          <w:sz w:val="28"/>
          <w:szCs w:val="28"/>
        </w:rPr>
        <w:t>不同市场竞争地位下的竞争战略选择</w:t>
      </w:r>
      <w:r w:rsidR="00825AA5">
        <w:rPr>
          <w:rFonts w:ascii="仿宋_GB2312" w:eastAsia="仿宋_GB2312" w:hAnsi="宋体" w:hint="eastAsia"/>
          <w:sz w:val="28"/>
          <w:szCs w:val="28"/>
        </w:rPr>
        <w:t>；</w:t>
      </w:r>
      <w:r w:rsidRPr="003902B4">
        <w:rPr>
          <w:rFonts w:ascii="仿宋_GB2312" w:eastAsia="仿宋_GB2312" w:hAnsi="宋体" w:hint="eastAsia"/>
          <w:sz w:val="28"/>
          <w:szCs w:val="28"/>
        </w:rPr>
        <w:t>动态竞争战略</w:t>
      </w:r>
      <w:r w:rsidR="00825AA5">
        <w:rPr>
          <w:rFonts w:ascii="仿宋_GB2312" w:eastAsia="仿宋_GB2312" w:hAnsi="宋体" w:hint="eastAsia"/>
          <w:sz w:val="28"/>
          <w:szCs w:val="28"/>
        </w:rPr>
        <w:t>；</w:t>
      </w:r>
      <w:r w:rsidRPr="003902B4">
        <w:rPr>
          <w:rFonts w:ascii="仿宋_GB2312" w:eastAsia="仿宋_GB2312" w:hAnsi="宋体" w:hint="eastAsia"/>
          <w:sz w:val="28"/>
          <w:szCs w:val="28"/>
        </w:rPr>
        <w:t>蓝海战略</w:t>
      </w:r>
    </w:p>
    <w:p w14:paraId="66420CA8" w14:textId="64F6CFAF" w:rsidR="003902B4" w:rsidRPr="003902B4" w:rsidRDefault="003902B4" w:rsidP="00825AA5">
      <w:pPr>
        <w:spacing w:line="50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 w:rsidRPr="003902B4">
        <w:rPr>
          <w:rFonts w:ascii="仿宋_GB2312" w:eastAsia="仿宋_GB2312" w:hAnsi="宋体" w:hint="eastAsia"/>
          <w:sz w:val="28"/>
          <w:szCs w:val="28"/>
        </w:rPr>
        <w:t>7</w:t>
      </w:r>
      <w:r w:rsidR="004564F4">
        <w:rPr>
          <w:rFonts w:ascii="仿宋_GB2312" w:eastAsia="仿宋_GB2312" w:hAnsi="宋体" w:hint="eastAsia"/>
          <w:sz w:val="28"/>
          <w:szCs w:val="28"/>
        </w:rPr>
        <w:t>.</w:t>
      </w:r>
      <w:r w:rsidRPr="003902B4">
        <w:rPr>
          <w:rFonts w:ascii="仿宋_GB2312" w:eastAsia="仿宋_GB2312" w:hAnsi="宋体" w:hint="eastAsia"/>
          <w:sz w:val="28"/>
          <w:szCs w:val="28"/>
        </w:rPr>
        <w:t>国际化战略</w:t>
      </w:r>
      <w:r w:rsidR="00825AA5">
        <w:rPr>
          <w:rFonts w:ascii="仿宋_GB2312" w:eastAsia="仿宋_GB2312" w:hAnsi="宋体" w:hint="eastAsia"/>
          <w:sz w:val="28"/>
          <w:szCs w:val="28"/>
        </w:rPr>
        <w:t>：</w:t>
      </w:r>
      <w:r w:rsidRPr="003902B4">
        <w:rPr>
          <w:rFonts w:ascii="仿宋_GB2312" w:eastAsia="仿宋_GB2312" w:hAnsi="宋体" w:hint="eastAsia"/>
          <w:sz w:val="28"/>
          <w:szCs w:val="28"/>
        </w:rPr>
        <w:t>国际化机遇与风险</w:t>
      </w:r>
      <w:r w:rsidR="00825AA5">
        <w:rPr>
          <w:rFonts w:ascii="仿宋_GB2312" w:eastAsia="仿宋_GB2312" w:hAnsi="宋体" w:hint="eastAsia"/>
          <w:sz w:val="28"/>
          <w:szCs w:val="28"/>
        </w:rPr>
        <w:t>；</w:t>
      </w:r>
      <w:r w:rsidRPr="003902B4">
        <w:rPr>
          <w:rFonts w:ascii="仿宋_GB2312" w:eastAsia="仿宋_GB2312" w:hAnsi="宋体" w:hint="eastAsia"/>
          <w:sz w:val="28"/>
          <w:szCs w:val="28"/>
        </w:rPr>
        <w:t>国际生产折衷理论</w:t>
      </w:r>
      <w:r w:rsidR="00825AA5">
        <w:rPr>
          <w:rFonts w:ascii="仿宋_GB2312" w:eastAsia="仿宋_GB2312" w:hAnsi="宋体" w:hint="eastAsia"/>
          <w:sz w:val="28"/>
          <w:szCs w:val="28"/>
        </w:rPr>
        <w:t>；</w:t>
      </w:r>
      <w:r w:rsidRPr="003902B4">
        <w:rPr>
          <w:rFonts w:ascii="仿宋_GB2312" w:eastAsia="仿宋_GB2312" w:hAnsi="宋体" w:hint="eastAsia"/>
          <w:sz w:val="28"/>
          <w:szCs w:val="28"/>
        </w:rPr>
        <w:t>国际化进入方式</w:t>
      </w:r>
      <w:r w:rsidR="00825AA5">
        <w:rPr>
          <w:rFonts w:ascii="仿宋_GB2312" w:eastAsia="仿宋_GB2312" w:hAnsi="宋体" w:hint="eastAsia"/>
          <w:sz w:val="28"/>
          <w:szCs w:val="28"/>
        </w:rPr>
        <w:t>；</w:t>
      </w:r>
      <w:r w:rsidRPr="003902B4">
        <w:rPr>
          <w:rFonts w:ascii="仿宋_GB2312" w:eastAsia="仿宋_GB2312" w:hAnsi="宋体" w:hint="eastAsia"/>
          <w:sz w:val="28"/>
          <w:szCs w:val="28"/>
        </w:rPr>
        <w:t>国际竞争优势</w:t>
      </w:r>
    </w:p>
    <w:p w14:paraId="6E02C4CB" w14:textId="33D015C4" w:rsidR="003902B4" w:rsidRPr="003902B4" w:rsidRDefault="003902B4" w:rsidP="00825AA5">
      <w:pPr>
        <w:spacing w:line="50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 w:rsidRPr="003902B4">
        <w:rPr>
          <w:rFonts w:ascii="仿宋_GB2312" w:eastAsia="仿宋_GB2312" w:hAnsi="宋体" w:hint="eastAsia"/>
          <w:sz w:val="28"/>
          <w:szCs w:val="28"/>
        </w:rPr>
        <w:t>8</w:t>
      </w:r>
      <w:r w:rsidR="004564F4">
        <w:rPr>
          <w:rFonts w:ascii="仿宋_GB2312" w:eastAsia="仿宋_GB2312" w:hAnsi="宋体" w:hint="eastAsia"/>
          <w:sz w:val="28"/>
          <w:szCs w:val="28"/>
        </w:rPr>
        <w:t>.</w:t>
      </w:r>
      <w:r w:rsidRPr="003902B4">
        <w:rPr>
          <w:rFonts w:ascii="仿宋_GB2312" w:eastAsia="仿宋_GB2312" w:hAnsi="宋体" w:hint="eastAsia"/>
          <w:sz w:val="28"/>
          <w:szCs w:val="28"/>
        </w:rPr>
        <w:t>战略的实施</w:t>
      </w:r>
      <w:r w:rsidR="00825AA5">
        <w:rPr>
          <w:rFonts w:ascii="仿宋_GB2312" w:eastAsia="仿宋_GB2312" w:hAnsi="宋体" w:hint="eastAsia"/>
          <w:sz w:val="28"/>
          <w:szCs w:val="28"/>
        </w:rPr>
        <w:t>：</w:t>
      </w:r>
      <w:r w:rsidRPr="003902B4">
        <w:rPr>
          <w:rFonts w:ascii="仿宋_GB2312" w:eastAsia="仿宋_GB2312" w:hAnsi="宋体" w:hint="eastAsia"/>
          <w:sz w:val="28"/>
          <w:szCs w:val="28"/>
        </w:rPr>
        <w:t>战略实施的模式与特点</w:t>
      </w:r>
      <w:r w:rsidR="00825AA5">
        <w:rPr>
          <w:rFonts w:ascii="仿宋_GB2312" w:eastAsia="仿宋_GB2312" w:hAnsi="宋体" w:hint="eastAsia"/>
          <w:sz w:val="28"/>
          <w:szCs w:val="28"/>
        </w:rPr>
        <w:t>；</w:t>
      </w:r>
      <w:r w:rsidRPr="003902B4">
        <w:rPr>
          <w:rFonts w:ascii="仿宋_GB2312" w:eastAsia="仿宋_GB2312" w:hAnsi="宋体" w:hint="eastAsia"/>
          <w:sz w:val="28"/>
          <w:szCs w:val="28"/>
        </w:rPr>
        <w:t>战略实施的步骤</w:t>
      </w:r>
      <w:r w:rsidR="00825AA5">
        <w:rPr>
          <w:rFonts w:ascii="仿宋_GB2312" w:eastAsia="仿宋_GB2312" w:hAnsi="宋体" w:hint="eastAsia"/>
          <w:sz w:val="28"/>
          <w:szCs w:val="28"/>
        </w:rPr>
        <w:t>；</w:t>
      </w:r>
      <w:r w:rsidRPr="003902B4">
        <w:rPr>
          <w:rFonts w:ascii="仿宋_GB2312" w:eastAsia="仿宋_GB2312" w:hAnsi="宋体" w:hint="eastAsia"/>
          <w:sz w:val="28"/>
          <w:szCs w:val="28"/>
        </w:rPr>
        <w:t>战略实施的保障</w:t>
      </w:r>
    </w:p>
    <w:p w14:paraId="672D9068" w14:textId="34E53EE1" w:rsidR="003902B4" w:rsidRDefault="003902B4" w:rsidP="00825AA5">
      <w:pPr>
        <w:spacing w:line="50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 w:rsidRPr="003902B4">
        <w:rPr>
          <w:rFonts w:ascii="仿宋_GB2312" w:eastAsia="仿宋_GB2312" w:hAnsi="宋体" w:hint="eastAsia"/>
          <w:sz w:val="28"/>
          <w:szCs w:val="28"/>
        </w:rPr>
        <w:t>9</w:t>
      </w:r>
      <w:r w:rsidR="004564F4">
        <w:rPr>
          <w:rFonts w:ascii="仿宋_GB2312" w:eastAsia="仿宋_GB2312" w:hAnsi="宋体" w:hint="eastAsia"/>
          <w:sz w:val="28"/>
          <w:szCs w:val="28"/>
        </w:rPr>
        <w:t>.</w:t>
      </w:r>
      <w:r w:rsidRPr="003902B4">
        <w:rPr>
          <w:rFonts w:ascii="仿宋_GB2312" w:eastAsia="仿宋_GB2312" w:hAnsi="宋体" w:hint="eastAsia"/>
          <w:sz w:val="28"/>
          <w:szCs w:val="28"/>
        </w:rPr>
        <w:t>战略控制</w:t>
      </w:r>
      <w:r w:rsidR="00825AA5">
        <w:rPr>
          <w:rFonts w:ascii="仿宋_GB2312" w:eastAsia="仿宋_GB2312" w:hAnsi="宋体" w:hint="eastAsia"/>
          <w:sz w:val="28"/>
          <w:szCs w:val="28"/>
        </w:rPr>
        <w:t>：</w:t>
      </w:r>
      <w:r w:rsidRPr="003902B4">
        <w:rPr>
          <w:rFonts w:ascii="仿宋_GB2312" w:eastAsia="仿宋_GB2312" w:hAnsi="宋体" w:hint="eastAsia"/>
          <w:sz w:val="28"/>
          <w:szCs w:val="28"/>
        </w:rPr>
        <w:t>战略失效的类型与特点</w:t>
      </w:r>
      <w:r w:rsidR="00825AA5">
        <w:rPr>
          <w:rFonts w:ascii="仿宋_GB2312" w:eastAsia="仿宋_GB2312" w:hAnsi="宋体" w:hint="eastAsia"/>
          <w:sz w:val="28"/>
          <w:szCs w:val="28"/>
        </w:rPr>
        <w:t>；</w:t>
      </w:r>
      <w:r w:rsidRPr="003902B4">
        <w:rPr>
          <w:rFonts w:ascii="仿宋_GB2312" w:eastAsia="仿宋_GB2312" w:hAnsi="宋体" w:hint="eastAsia"/>
          <w:sz w:val="28"/>
          <w:szCs w:val="28"/>
        </w:rPr>
        <w:t>战略控制实施系统</w:t>
      </w:r>
      <w:r w:rsidR="00825AA5">
        <w:rPr>
          <w:rFonts w:ascii="仿宋_GB2312" w:eastAsia="仿宋_GB2312" w:hAnsi="宋体" w:hint="eastAsia"/>
          <w:sz w:val="28"/>
          <w:szCs w:val="28"/>
        </w:rPr>
        <w:t>；</w:t>
      </w:r>
      <w:r w:rsidRPr="003902B4">
        <w:rPr>
          <w:rFonts w:ascii="仿宋_GB2312" w:eastAsia="仿宋_GB2312" w:hAnsi="宋体" w:hint="eastAsia"/>
          <w:sz w:val="28"/>
          <w:szCs w:val="28"/>
        </w:rPr>
        <w:t>战略控制的主要方法</w:t>
      </w:r>
    </w:p>
    <w:p w14:paraId="01950EE6" w14:textId="60FD0ECC" w:rsidR="00E43E0B" w:rsidRDefault="00702521" w:rsidP="003902B4">
      <w:pPr>
        <w:spacing w:line="500" w:lineRule="exact"/>
        <w:rPr>
          <w:rFonts w:eastAsia="黑体"/>
          <w:b/>
          <w:sz w:val="28"/>
          <w:szCs w:val="28"/>
        </w:rPr>
      </w:pPr>
      <w:r>
        <w:rPr>
          <w:rFonts w:eastAsia="黑体"/>
          <w:b/>
          <w:sz w:val="28"/>
          <w:szCs w:val="28"/>
        </w:rPr>
        <w:t>三、题型</w:t>
      </w:r>
      <w:r>
        <w:rPr>
          <w:rFonts w:eastAsia="黑体" w:hint="eastAsia"/>
          <w:b/>
          <w:sz w:val="28"/>
          <w:szCs w:val="28"/>
        </w:rPr>
        <w:t>结构</w:t>
      </w:r>
    </w:p>
    <w:p w14:paraId="4E693138" w14:textId="47165650" w:rsidR="00E43E0B" w:rsidRDefault="00A2347B">
      <w:pPr>
        <w:spacing w:line="520" w:lineRule="exact"/>
        <w:ind w:firstLineChars="200" w:firstLine="560"/>
        <w:rPr>
          <w:rFonts w:eastAsia="仿宋_GB2312"/>
          <w:sz w:val="28"/>
          <w:szCs w:val="28"/>
        </w:rPr>
      </w:pPr>
      <w:bookmarkStart w:id="0" w:name="_Hlk180750646"/>
      <w:r w:rsidRPr="00A2347B">
        <w:rPr>
          <w:rFonts w:ascii="仿宋_GB2312" w:eastAsia="仿宋_GB2312" w:hint="eastAsia"/>
          <w:sz w:val="28"/>
          <w:szCs w:val="28"/>
        </w:rPr>
        <w:t>考试题型包括</w:t>
      </w:r>
      <w:r>
        <w:rPr>
          <w:rFonts w:ascii="仿宋_GB2312" w:eastAsia="仿宋_GB2312" w:hint="eastAsia"/>
          <w:sz w:val="28"/>
          <w:szCs w:val="28"/>
        </w:rPr>
        <w:t>简答题</w:t>
      </w:r>
      <w:r w:rsidR="007E57E1">
        <w:rPr>
          <w:rFonts w:ascii="仿宋_GB2312" w:eastAsia="仿宋_GB2312" w:hint="eastAsia"/>
          <w:sz w:val="28"/>
          <w:szCs w:val="28"/>
        </w:rPr>
        <w:t>（40%）</w:t>
      </w:r>
      <w:r>
        <w:rPr>
          <w:rFonts w:ascii="仿宋_GB2312" w:eastAsia="仿宋_GB2312" w:hint="eastAsia"/>
          <w:sz w:val="28"/>
          <w:szCs w:val="28"/>
        </w:rPr>
        <w:t>和</w:t>
      </w:r>
      <w:r w:rsidR="00760BEA">
        <w:rPr>
          <w:rFonts w:ascii="仿宋_GB2312" w:eastAsia="仿宋_GB2312" w:hint="eastAsia"/>
          <w:sz w:val="28"/>
          <w:szCs w:val="28"/>
        </w:rPr>
        <w:t>案例分析</w:t>
      </w:r>
      <w:r w:rsidRPr="00A2347B">
        <w:rPr>
          <w:rFonts w:ascii="仿宋_GB2312" w:eastAsia="仿宋_GB2312" w:hint="eastAsia"/>
          <w:sz w:val="28"/>
          <w:szCs w:val="28"/>
        </w:rPr>
        <w:t>题</w:t>
      </w:r>
      <w:r w:rsidR="007E57E1">
        <w:rPr>
          <w:rFonts w:ascii="仿宋_GB2312" w:eastAsia="仿宋_GB2312" w:hint="eastAsia"/>
          <w:sz w:val="28"/>
          <w:szCs w:val="28"/>
        </w:rPr>
        <w:t>（60%）</w:t>
      </w:r>
      <w:r>
        <w:rPr>
          <w:rFonts w:ascii="仿宋_GB2312" w:eastAsia="仿宋_GB2312" w:hint="eastAsia"/>
          <w:sz w:val="28"/>
          <w:szCs w:val="28"/>
        </w:rPr>
        <w:t>。</w:t>
      </w:r>
    </w:p>
    <w:bookmarkEnd w:id="0"/>
    <w:p w14:paraId="34921CDE" w14:textId="77777777" w:rsidR="00E43E0B" w:rsidRDefault="00702521">
      <w:pPr>
        <w:pStyle w:val="a3"/>
        <w:rPr>
          <w:rFonts w:eastAsia="黑体"/>
          <w:b/>
          <w:sz w:val="28"/>
          <w:szCs w:val="28"/>
        </w:rPr>
      </w:pPr>
      <w:r>
        <w:rPr>
          <w:rFonts w:eastAsia="黑体"/>
          <w:b/>
          <w:sz w:val="28"/>
          <w:szCs w:val="28"/>
        </w:rPr>
        <w:t>四、</w:t>
      </w:r>
      <w:r>
        <w:rPr>
          <w:rFonts w:eastAsia="黑体" w:hint="eastAsia"/>
          <w:b/>
          <w:sz w:val="28"/>
          <w:szCs w:val="28"/>
        </w:rPr>
        <w:t>其它要求</w:t>
      </w:r>
    </w:p>
    <w:p w14:paraId="646A48B0" w14:textId="2D8E8877" w:rsidR="00E43E0B" w:rsidRPr="00A2347B" w:rsidRDefault="00F666E0">
      <w:pPr>
        <w:spacing w:line="360" w:lineRule="auto"/>
        <w:ind w:firstLineChars="200" w:firstLine="560"/>
        <w:rPr>
          <w:rFonts w:ascii="仿宋_GB2312" w:eastAsia="仿宋_GB2312" w:hAnsi="宋体"/>
          <w:sz w:val="28"/>
          <w:szCs w:val="28"/>
        </w:rPr>
      </w:pPr>
      <w:r w:rsidRPr="00A2347B">
        <w:rPr>
          <w:rFonts w:ascii="仿宋_GB2312" w:eastAsia="仿宋_GB2312" w:hAnsi="宋体" w:hint="eastAsia"/>
          <w:sz w:val="28"/>
          <w:szCs w:val="28"/>
        </w:rPr>
        <w:t>无</w:t>
      </w:r>
    </w:p>
    <w:p w14:paraId="5C73722F" w14:textId="77777777" w:rsidR="00E43E0B" w:rsidRDefault="00702521">
      <w:pPr>
        <w:spacing w:line="520" w:lineRule="exact"/>
        <w:rPr>
          <w:rFonts w:eastAsia="黑体"/>
          <w:b/>
          <w:sz w:val="28"/>
          <w:szCs w:val="28"/>
        </w:rPr>
      </w:pPr>
      <w:r>
        <w:rPr>
          <w:rFonts w:eastAsia="黑体" w:hint="eastAsia"/>
          <w:b/>
          <w:sz w:val="28"/>
          <w:szCs w:val="28"/>
        </w:rPr>
        <w:t>五、</w:t>
      </w:r>
      <w:r>
        <w:rPr>
          <w:rFonts w:eastAsia="黑体"/>
          <w:b/>
          <w:sz w:val="28"/>
          <w:szCs w:val="28"/>
        </w:rPr>
        <w:t>参考书目</w:t>
      </w:r>
    </w:p>
    <w:p w14:paraId="53F064A4" w14:textId="0EC0A217" w:rsidR="00E43E0B" w:rsidRDefault="003902B4" w:rsidP="003902B4">
      <w:pPr>
        <w:spacing w:line="360" w:lineRule="auto"/>
        <w:ind w:firstLineChars="200" w:firstLine="560"/>
        <w:rPr>
          <w:rFonts w:eastAsia="仿宋_GB2312"/>
          <w:sz w:val="28"/>
          <w:szCs w:val="28"/>
        </w:rPr>
      </w:pPr>
      <w:r w:rsidRPr="003902B4">
        <w:rPr>
          <w:rFonts w:eastAsia="仿宋_GB2312" w:hint="eastAsia"/>
          <w:sz w:val="28"/>
          <w:szCs w:val="28"/>
        </w:rPr>
        <w:t>《战略管理——研究注记·案例》第三版，黄丹著，清华大学出版社，</w:t>
      </w:r>
      <w:r w:rsidRPr="003902B4">
        <w:rPr>
          <w:rFonts w:eastAsia="仿宋_GB2312" w:hint="eastAsia"/>
          <w:sz w:val="28"/>
          <w:szCs w:val="28"/>
        </w:rPr>
        <w:t>2024</w:t>
      </w:r>
      <w:r w:rsidRPr="003902B4">
        <w:rPr>
          <w:rFonts w:eastAsia="仿宋_GB2312" w:hint="eastAsia"/>
          <w:sz w:val="28"/>
          <w:szCs w:val="28"/>
        </w:rPr>
        <w:t>年</w:t>
      </w:r>
      <w:r w:rsidRPr="003902B4">
        <w:rPr>
          <w:rFonts w:eastAsia="仿宋_GB2312" w:hint="eastAsia"/>
          <w:sz w:val="28"/>
          <w:szCs w:val="28"/>
        </w:rPr>
        <w:t>07</w:t>
      </w:r>
      <w:r w:rsidRPr="003902B4">
        <w:rPr>
          <w:rFonts w:eastAsia="仿宋_GB2312" w:hint="eastAsia"/>
          <w:sz w:val="28"/>
          <w:szCs w:val="28"/>
        </w:rPr>
        <w:t>月</w:t>
      </w:r>
    </w:p>
    <w:sectPr w:rsidR="00E43E0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9E959F" w14:textId="77777777" w:rsidR="00661B64" w:rsidRDefault="00661B64" w:rsidP="00A80395">
      <w:r>
        <w:separator/>
      </w:r>
    </w:p>
  </w:endnote>
  <w:endnote w:type="continuationSeparator" w:id="0">
    <w:p w14:paraId="1AF34CBF" w14:textId="77777777" w:rsidR="00661B64" w:rsidRDefault="00661B64" w:rsidP="00A803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简体">
    <w:altName w:val="微软雅黑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0430BF" w14:textId="77777777" w:rsidR="00661B64" w:rsidRDefault="00661B64" w:rsidP="00A80395">
      <w:r>
        <w:separator/>
      </w:r>
    </w:p>
  </w:footnote>
  <w:footnote w:type="continuationSeparator" w:id="0">
    <w:p w14:paraId="73F368FA" w14:textId="77777777" w:rsidR="00661B64" w:rsidRDefault="00661B64" w:rsidP="00A8039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22FE5289"/>
    <w:rsid w:val="000047F1"/>
    <w:rsid w:val="0002718D"/>
    <w:rsid w:val="000325B7"/>
    <w:rsid w:val="00064807"/>
    <w:rsid w:val="00080DDC"/>
    <w:rsid w:val="000A62D7"/>
    <w:rsid w:val="000D4AE9"/>
    <w:rsid w:val="000F088B"/>
    <w:rsid w:val="000F761A"/>
    <w:rsid w:val="001206A7"/>
    <w:rsid w:val="00127A6A"/>
    <w:rsid w:val="0014173B"/>
    <w:rsid w:val="0018780A"/>
    <w:rsid w:val="00223FF1"/>
    <w:rsid w:val="00267A33"/>
    <w:rsid w:val="002C0800"/>
    <w:rsid w:val="002E5C88"/>
    <w:rsid w:val="00314A35"/>
    <w:rsid w:val="00344499"/>
    <w:rsid w:val="00346D36"/>
    <w:rsid w:val="003613EA"/>
    <w:rsid w:val="00377A20"/>
    <w:rsid w:val="003902B4"/>
    <w:rsid w:val="003E233D"/>
    <w:rsid w:val="00401C1D"/>
    <w:rsid w:val="004223C4"/>
    <w:rsid w:val="004564F4"/>
    <w:rsid w:val="00460CC1"/>
    <w:rsid w:val="00463151"/>
    <w:rsid w:val="00472416"/>
    <w:rsid w:val="00480C51"/>
    <w:rsid w:val="004D04D7"/>
    <w:rsid w:val="004E0EAA"/>
    <w:rsid w:val="00515E8F"/>
    <w:rsid w:val="0052448E"/>
    <w:rsid w:val="005266CA"/>
    <w:rsid w:val="00560B8F"/>
    <w:rsid w:val="0058604A"/>
    <w:rsid w:val="00604B13"/>
    <w:rsid w:val="00613C83"/>
    <w:rsid w:val="00654A28"/>
    <w:rsid w:val="00661B64"/>
    <w:rsid w:val="00692DD4"/>
    <w:rsid w:val="006B3091"/>
    <w:rsid w:val="006C6DDA"/>
    <w:rsid w:val="006F79EC"/>
    <w:rsid w:val="00702521"/>
    <w:rsid w:val="00760BEA"/>
    <w:rsid w:val="007935C3"/>
    <w:rsid w:val="007C4EFA"/>
    <w:rsid w:val="007D1AD7"/>
    <w:rsid w:val="007E57E1"/>
    <w:rsid w:val="007F1353"/>
    <w:rsid w:val="008165CC"/>
    <w:rsid w:val="008172CA"/>
    <w:rsid w:val="00825AA5"/>
    <w:rsid w:val="008322AE"/>
    <w:rsid w:val="00855545"/>
    <w:rsid w:val="00864518"/>
    <w:rsid w:val="008757DB"/>
    <w:rsid w:val="008A1F39"/>
    <w:rsid w:val="008B50C6"/>
    <w:rsid w:val="008C1511"/>
    <w:rsid w:val="008E0919"/>
    <w:rsid w:val="008F0356"/>
    <w:rsid w:val="0094208B"/>
    <w:rsid w:val="009475B3"/>
    <w:rsid w:val="00981847"/>
    <w:rsid w:val="009E116C"/>
    <w:rsid w:val="00A00322"/>
    <w:rsid w:val="00A00A4A"/>
    <w:rsid w:val="00A03E5F"/>
    <w:rsid w:val="00A2347B"/>
    <w:rsid w:val="00A56CA8"/>
    <w:rsid w:val="00A80395"/>
    <w:rsid w:val="00AD2A96"/>
    <w:rsid w:val="00B53949"/>
    <w:rsid w:val="00B70253"/>
    <w:rsid w:val="00B82390"/>
    <w:rsid w:val="00B9412A"/>
    <w:rsid w:val="00BC00C5"/>
    <w:rsid w:val="00C34377"/>
    <w:rsid w:val="00C35059"/>
    <w:rsid w:val="00C50147"/>
    <w:rsid w:val="00C562C5"/>
    <w:rsid w:val="00C90400"/>
    <w:rsid w:val="00CD3656"/>
    <w:rsid w:val="00D04591"/>
    <w:rsid w:val="00D126E4"/>
    <w:rsid w:val="00D620E0"/>
    <w:rsid w:val="00D67804"/>
    <w:rsid w:val="00D7338B"/>
    <w:rsid w:val="00D92BF9"/>
    <w:rsid w:val="00DA34A7"/>
    <w:rsid w:val="00DB24AC"/>
    <w:rsid w:val="00DD55DC"/>
    <w:rsid w:val="00DE19BF"/>
    <w:rsid w:val="00DE1B96"/>
    <w:rsid w:val="00E05F90"/>
    <w:rsid w:val="00E43E0B"/>
    <w:rsid w:val="00E5648E"/>
    <w:rsid w:val="00E6264F"/>
    <w:rsid w:val="00EE1B8C"/>
    <w:rsid w:val="00EE4616"/>
    <w:rsid w:val="00F00BE1"/>
    <w:rsid w:val="00F31814"/>
    <w:rsid w:val="00F5225D"/>
    <w:rsid w:val="00F666E0"/>
    <w:rsid w:val="00F67CB4"/>
    <w:rsid w:val="00F758C7"/>
    <w:rsid w:val="00F873F1"/>
    <w:rsid w:val="00FB44D4"/>
    <w:rsid w:val="00FD0479"/>
    <w:rsid w:val="00FF0E8E"/>
    <w:rsid w:val="196C2C1A"/>
    <w:rsid w:val="22FE5289"/>
    <w:rsid w:val="37C44090"/>
    <w:rsid w:val="44803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1F38E6"/>
  <w15:docId w15:val="{30B79B3F-E817-4C5B-871A-226F1CCB76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360" w:lineRule="auto"/>
    </w:pPr>
    <w:rPr>
      <w:sz w:val="24"/>
      <w:szCs w:val="20"/>
    </w:rPr>
  </w:style>
  <w:style w:type="paragraph" w:styleId="a4">
    <w:name w:val="header"/>
    <w:basedOn w:val="a"/>
    <w:link w:val="a5"/>
    <w:rsid w:val="00A803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A80395"/>
    <w:rPr>
      <w:kern w:val="2"/>
      <w:sz w:val="18"/>
      <w:szCs w:val="18"/>
    </w:rPr>
  </w:style>
  <w:style w:type="paragraph" w:styleId="a6">
    <w:name w:val="footer"/>
    <w:basedOn w:val="a"/>
    <w:link w:val="a7"/>
    <w:rsid w:val="00A8039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A80395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126</Words>
  <Characters>722</Characters>
  <Application>Microsoft Office Word</Application>
  <DocSecurity>0</DocSecurity>
  <Lines>6</Lines>
  <Paragraphs>1</Paragraphs>
  <ScaleCrop>false</ScaleCrop>
  <Company>P R C</Company>
  <LinksUpToDate>false</LinksUpToDate>
  <CharactersWithSpaces>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淡墨起笔</dc:creator>
  <cp:lastModifiedBy>user</cp:lastModifiedBy>
  <cp:revision>4</cp:revision>
  <cp:lastPrinted>2022-10-17T01:16:00Z</cp:lastPrinted>
  <dcterms:created xsi:type="dcterms:W3CDTF">2024-10-30T02:14:00Z</dcterms:created>
  <dcterms:modified xsi:type="dcterms:W3CDTF">2025-10-13T08:37:00Z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3E47BEF7B6F64B7F98432088FBD2A664</vt:lpwstr>
  </property>
</Properties>
</file>