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7" w:line="463" w:lineRule="auto"/>
        <w:ind w:left="247" w:right="2093" w:firstLine="991"/>
        <w:jc w:val="left"/>
        <w:rPr>
          <w:rFonts w:ascii="Arial" w:eastAsia="Arial"/>
          <w:sz w:val="27"/>
        </w:rPr>
      </w:pPr>
      <w:r>
        <w:rPr>
          <w:color w:val="232323"/>
          <w:w w:val="110"/>
          <w:sz w:val="25"/>
        </w:rPr>
        <w:t>山西农业大学</w:t>
      </w:r>
      <w:r>
        <w:rPr>
          <w:rFonts w:ascii="Arial" w:eastAsia="Arial"/>
          <w:color w:val="232323"/>
          <w:w w:val="110"/>
          <w:sz w:val="27"/>
        </w:rPr>
        <w:t>2024</w:t>
      </w:r>
      <w:r>
        <w:rPr>
          <w:color w:val="232323"/>
          <w:w w:val="110"/>
          <w:sz w:val="25"/>
        </w:rPr>
        <w:t>年硕士研究生招生考试考试大纲科目代码</w:t>
      </w:r>
      <w:r>
        <w:rPr>
          <w:color w:val="0A0A0A"/>
          <w:w w:val="110"/>
          <w:sz w:val="25"/>
        </w:rPr>
        <w:t>：</w:t>
      </w:r>
      <w:r>
        <w:rPr>
          <w:rFonts w:ascii="Arial" w:eastAsia="Arial"/>
          <w:color w:val="232323"/>
          <w:w w:val="110"/>
          <w:sz w:val="27"/>
        </w:rPr>
        <w:t>344</w:t>
      </w:r>
    </w:p>
    <w:p>
      <w:pPr>
        <w:pStyle w:val="2"/>
        <w:spacing w:before="10"/>
        <w:ind w:left="247"/>
      </w:pPr>
      <w:r>
        <w:rPr>
          <w:color w:val="232323"/>
          <w:w w:val="110"/>
        </w:rPr>
        <w:t>科目名称：风景园林基础</w:t>
      </w:r>
    </w:p>
    <w:p>
      <w:pPr>
        <w:pStyle w:val="2"/>
        <w:spacing w:before="3"/>
        <w:rPr>
          <w:sz w:val="19"/>
        </w:rPr>
      </w:pPr>
    </w:p>
    <w:p>
      <w:pPr>
        <w:pStyle w:val="2"/>
        <w:ind w:left="330"/>
      </w:pPr>
      <w:r>
        <w:rPr>
          <w:rFonts w:ascii="Times New Roman" w:eastAsia="Times New Roman"/>
          <w:color w:val="232323"/>
          <w:w w:val="130"/>
          <w:sz w:val="33"/>
        </w:rPr>
        <w:t>I</w:t>
      </w:r>
      <w:r>
        <w:rPr>
          <w:color w:val="232323"/>
          <w:w w:val="130"/>
        </w:rPr>
        <w:t>考试性质</w:t>
      </w:r>
    </w:p>
    <w:p>
      <w:pPr>
        <w:pStyle w:val="2"/>
        <w:spacing w:before="9"/>
        <w:rPr>
          <w:sz w:val="32"/>
        </w:rPr>
      </w:pPr>
    </w:p>
    <w:p>
      <w:pPr>
        <w:pStyle w:val="2"/>
        <w:spacing w:line="468" w:lineRule="auto"/>
        <w:ind w:left="246" w:right="800" w:firstLine="564"/>
      </w:pPr>
      <w:r>
        <w:rPr>
          <w:color w:val="626262"/>
          <w:w w:val="110"/>
        </w:rPr>
        <w:t>以风景园林一级学科知识体系为基础</w:t>
      </w:r>
      <w:r>
        <w:rPr>
          <w:color w:val="232323"/>
          <w:w w:val="110"/>
        </w:rPr>
        <w:t>，</w:t>
      </w:r>
      <w:r>
        <w:rPr>
          <w:color w:val="626262"/>
          <w:w w:val="110"/>
        </w:rPr>
        <w:t>综合考查学</w:t>
      </w:r>
      <w:r>
        <w:rPr>
          <w:color w:val="383838"/>
          <w:w w:val="110"/>
        </w:rPr>
        <w:t>生</w:t>
      </w:r>
      <w:r>
        <w:rPr>
          <w:color w:val="626262"/>
          <w:w w:val="110"/>
        </w:rPr>
        <w:t>对本学科的</w:t>
      </w:r>
      <w:r>
        <w:rPr>
          <w:color w:val="626262"/>
          <w:spacing w:val="1"/>
          <w:w w:val="110"/>
        </w:rPr>
        <w:t xml:space="preserve"> </w:t>
      </w:r>
      <w:r>
        <w:rPr>
          <w:color w:val="626262"/>
          <w:w w:val="110"/>
        </w:rPr>
        <w:t>中国古典园林史</w:t>
      </w:r>
      <w:r>
        <w:rPr>
          <w:color w:val="383838"/>
          <w:w w:val="110"/>
        </w:rPr>
        <w:t>、</w:t>
      </w:r>
      <w:r>
        <w:rPr>
          <w:color w:val="626262"/>
          <w:w w:val="110"/>
        </w:rPr>
        <w:t>风景园林设计理论</w:t>
      </w:r>
      <w:r>
        <w:rPr>
          <w:color w:val="383838"/>
          <w:w w:val="110"/>
        </w:rPr>
        <w:t>、</w:t>
      </w:r>
      <w:r>
        <w:rPr>
          <w:color w:val="626262"/>
          <w:w w:val="110"/>
        </w:rPr>
        <w:t>园林生态学等主要专业课知识</w:t>
      </w:r>
      <w:r>
        <w:rPr>
          <w:color w:val="626262"/>
          <w:spacing w:val="1"/>
          <w:w w:val="110"/>
        </w:rPr>
        <w:t xml:space="preserve"> </w:t>
      </w:r>
      <w:r>
        <w:rPr>
          <w:color w:val="525252"/>
          <w:w w:val="110"/>
        </w:rPr>
        <w:t>的掌握与理解。风景园林基础的评价标准是高等学校优秀本科毕业生</w:t>
      </w:r>
      <w:r>
        <w:rPr>
          <w:color w:val="525252"/>
          <w:spacing w:val="1"/>
          <w:w w:val="110"/>
        </w:rPr>
        <w:t xml:space="preserve"> </w:t>
      </w:r>
      <w:r>
        <w:rPr>
          <w:color w:val="626262"/>
          <w:w w:val="110"/>
        </w:rPr>
        <w:t>能达到及格或及格以上水平</w:t>
      </w:r>
      <w:r>
        <w:rPr>
          <w:color w:val="232323"/>
          <w:w w:val="110"/>
        </w:rPr>
        <w:t>，</w:t>
      </w:r>
      <w:r>
        <w:rPr>
          <w:color w:val="626262"/>
          <w:w w:val="110"/>
        </w:rPr>
        <w:t>以保证被录取或者具有基本的学</w:t>
      </w:r>
      <w:r>
        <w:rPr>
          <w:color w:val="383838"/>
          <w:w w:val="110"/>
        </w:rPr>
        <w:t>科</w:t>
      </w:r>
      <w:r>
        <w:rPr>
          <w:color w:val="626262"/>
          <w:w w:val="110"/>
        </w:rPr>
        <w:t>理论</w:t>
      </w:r>
      <w:r>
        <w:rPr>
          <w:color w:val="383838"/>
          <w:w w:val="110"/>
        </w:rPr>
        <w:t>、</w:t>
      </w:r>
      <w:r>
        <w:rPr>
          <w:color w:val="626262"/>
          <w:w w:val="110"/>
        </w:rPr>
        <w:t>知识和较宽广的知识面并有利于各高等学校择优录取。</w:t>
      </w:r>
    </w:p>
    <w:p>
      <w:pPr>
        <w:spacing w:before="115"/>
        <w:ind w:left="287" w:right="0" w:firstLine="0"/>
        <w:jc w:val="left"/>
        <w:rPr>
          <w:sz w:val="25"/>
        </w:rPr>
      </w:pPr>
      <w:r>
        <w:rPr>
          <w:rFonts w:ascii="Times New Roman" w:eastAsia="Times New Roman"/>
          <w:color w:val="232323"/>
          <w:w w:val="120"/>
          <w:sz w:val="32"/>
        </w:rPr>
        <w:t>II</w:t>
      </w:r>
      <w:r>
        <w:rPr>
          <w:color w:val="232323"/>
          <w:w w:val="120"/>
          <w:sz w:val="25"/>
        </w:rPr>
        <w:t>考查目标</w:t>
      </w:r>
    </w:p>
    <w:p>
      <w:pPr>
        <w:pStyle w:val="2"/>
        <w:spacing w:before="300" w:line="468" w:lineRule="auto"/>
        <w:ind w:left="251" w:right="1102" w:firstLine="560"/>
      </w:pPr>
      <w:r>
        <w:rPr>
          <w:color w:val="626262"/>
          <w:w w:val="110"/>
        </w:rPr>
        <w:t>综合考试在考查基本知识</w:t>
      </w:r>
      <w:r>
        <w:rPr>
          <w:color w:val="383838"/>
          <w:w w:val="110"/>
        </w:rPr>
        <w:t>、</w:t>
      </w:r>
      <w:r>
        <w:rPr>
          <w:color w:val="626262"/>
          <w:w w:val="110"/>
        </w:rPr>
        <w:t>基本理论的基础上</w:t>
      </w:r>
      <w:r>
        <w:rPr>
          <w:color w:val="232323"/>
          <w:w w:val="110"/>
        </w:rPr>
        <w:t>，</w:t>
      </w:r>
      <w:r>
        <w:rPr>
          <w:color w:val="626262"/>
          <w:w w:val="110"/>
        </w:rPr>
        <w:t>注重学生运用基本</w:t>
      </w:r>
      <w:r>
        <w:rPr>
          <w:color w:val="383838"/>
          <w:w w:val="110"/>
        </w:rPr>
        <w:t>理</w:t>
      </w:r>
      <w:r>
        <w:rPr>
          <w:color w:val="626262"/>
          <w:w w:val="110"/>
        </w:rPr>
        <w:t>论解决实际问题的能力</w:t>
      </w:r>
      <w:r>
        <w:rPr>
          <w:color w:val="232323"/>
          <w:w w:val="110"/>
        </w:rPr>
        <w:t>，</w:t>
      </w:r>
      <w:r>
        <w:rPr>
          <w:color w:val="626262"/>
          <w:w w:val="110"/>
        </w:rPr>
        <w:t>考生应能</w:t>
      </w:r>
      <w:r>
        <w:rPr>
          <w:color w:val="232323"/>
          <w:w w:val="110"/>
        </w:rPr>
        <w:t>：</w:t>
      </w:r>
    </w:p>
    <w:p>
      <w:pPr>
        <w:pStyle w:val="5"/>
        <w:numPr>
          <w:ilvl w:val="0"/>
          <w:numId w:val="1"/>
        </w:numPr>
        <w:tabs>
          <w:tab w:val="left" w:pos="1030"/>
        </w:tabs>
        <w:spacing w:before="0" w:after="0" w:line="240" w:lineRule="auto"/>
        <w:ind w:left="1029" w:right="0" w:hanging="227"/>
        <w:jc w:val="left"/>
        <w:rPr>
          <w:rFonts w:ascii="Times New Roman" w:eastAsia="Times New Roman"/>
          <w:color w:val="232323"/>
          <w:sz w:val="24"/>
        </w:rPr>
      </w:pPr>
      <w:r>
        <w:rPr>
          <w:color w:val="525252"/>
          <w:w w:val="115"/>
          <w:sz w:val="25"/>
        </w:rPr>
        <w:t>正确</w:t>
      </w:r>
      <w:r>
        <w:rPr>
          <w:color w:val="383838"/>
          <w:w w:val="115"/>
          <w:sz w:val="25"/>
        </w:rPr>
        <w:t>理</w:t>
      </w:r>
      <w:r>
        <w:rPr>
          <w:color w:val="525252"/>
          <w:w w:val="115"/>
          <w:sz w:val="25"/>
        </w:rPr>
        <w:t>解各门课程的有关概念</w:t>
      </w:r>
      <w:r>
        <w:rPr>
          <w:color w:val="383838"/>
          <w:w w:val="115"/>
          <w:sz w:val="25"/>
        </w:rPr>
        <w:t>、</w:t>
      </w:r>
      <w:r>
        <w:rPr>
          <w:color w:val="525252"/>
          <w:w w:val="115"/>
          <w:sz w:val="25"/>
        </w:rPr>
        <w:t>理论</w:t>
      </w:r>
      <w:r>
        <w:rPr>
          <w:color w:val="383838"/>
          <w:w w:val="115"/>
          <w:sz w:val="25"/>
        </w:rPr>
        <w:t>、</w:t>
      </w:r>
      <w:r>
        <w:rPr>
          <w:color w:val="626262"/>
          <w:w w:val="115"/>
          <w:sz w:val="25"/>
        </w:rPr>
        <w:t>规律和论断。</w:t>
      </w:r>
    </w:p>
    <w:p>
      <w:pPr>
        <w:pStyle w:val="2"/>
        <w:spacing w:before="7"/>
        <w:rPr>
          <w:sz w:val="23"/>
        </w:rPr>
      </w:pPr>
    </w:p>
    <w:p>
      <w:pPr>
        <w:pStyle w:val="5"/>
        <w:numPr>
          <w:ilvl w:val="0"/>
          <w:numId w:val="1"/>
        </w:numPr>
        <w:tabs>
          <w:tab w:val="left" w:pos="1066"/>
        </w:tabs>
        <w:spacing w:before="0" w:after="0" w:line="465" w:lineRule="auto"/>
        <w:ind w:left="253" w:right="945" w:firstLine="554"/>
        <w:jc w:val="left"/>
        <w:rPr>
          <w:rFonts w:ascii="Arial" w:eastAsia="Arial"/>
          <w:color w:val="383838"/>
          <w:sz w:val="25"/>
        </w:rPr>
      </w:pPr>
      <w:r>
        <w:rPr>
          <w:color w:val="626262"/>
          <w:w w:val="110"/>
          <w:sz w:val="25"/>
        </w:rPr>
        <w:t>运</w:t>
      </w:r>
      <w:r>
        <w:rPr>
          <w:color w:val="383838"/>
          <w:w w:val="110"/>
          <w:sz w:val="25"/>
        </w:rPr>
        <w:t>用</w:t>
      </w:r>
      <w:r>
        <w:rPr>
          <w:color w:val="525252"/>
          <w:w w:val="110"/>
          <w:sz w:val="25"/>
        </w:rPr>
        <w:t>有关理论</w:t>
      </w:r>
      <w:r>
        <w:rPr>
          <w:color w:val="383838"/>
          <w:w w:val="110"/>
          <w:sz w:val="25"/>
        </w:rPr>
        <w:t>、</w:t>
      </w:r>
      <w:r>
        <w:rPr>
          <w:color w:val="626262"/>
          <w:w w:val="110"/>
          <w:sz w:val="25"/>
        </w:rPr>
        <w:t>原理</w:t>
      </w:r>
      <w:r>
        <w:rPr>
          <w:color w:val="383838"/>
          <w:w w:val="110"/>
          <w:sz w:val="25"/>
        </w:rPr>
        <w:t>、</w:t>
      </w:r>
      <w:r>
        <w:rPr>
          <w:color w:val="626262"/>
          <w:w w:val="110"/>
          <w:sz w:val="25"/>
        </w:rPr>
        <w:t>观点和方法</w:t>
      </w:r>
      <w:r>
        <w:rPr>
          <w:color w:val="232323"/>
          <w:w w:val="110"/>
          <w:sz w:val="25"/>
        </w:rPr>
        <w:t>，</w:t>
      </w:r>
      <w:r>
        <w:rPr>
          <w:color w:val="626262"/>
          <w:w w:val="110"/>
          <w:sz w:val="25"/>
        </w:rPr>
        <w:t>综合认识</w:t>
      </w:r>
      <w:r>
        <w:rPr>
          <w:color w:val="383838"/>
          <w:w w:val="110"/>
          <w:sz w:val="25"/>
        </w:rPr>
        <w:t>、</w:t>
      </w:r>
      <w:r>
        <w:rPr>
          <w:color w:val="626262"/>
          <w:w w:val="110"/>
          <w:sz w:val="25"/>
        </w:rPr>
        <w:t>比较分析和</w:t>
      </w:r>
      <w:r>
        <w:rPr>
          <w:color w:val="626262"/>
          <w:spacing w:val="81"/>
          <w:w w:val="110"/>
          <w:sz w:val="25"/>
        </w:rPr>
        <w:t xml:space="preserve"> </w:t>
      </w:r>
      <w:r>
        <w:rPr>
          <w:color w:val="525252"/>
          <w:w w:val="105"/>
          <w:sz w:val="25"/>
        </w:rPr>
        <w:t>评价有关园林规划设计</w:t>
      </w:r>
      <w:r>
        <w:rPr>
          <w:color w:val="232323"/>
          <w:w w:val="105"/>
          <w:sz w:val="25"/>
        </w:rPr>
        <w:t>，</w:t>
      </w:r>
      <w:r>
        <w:rPr>
          <w:color w:val="626262"/>
          <w:w w:val="105"/>
          <w:sz w:val="25"/>
        </w:rPr>
        <w:t>园林建设</w:t>
      </w:r>
      <w:r>
        <w:rPr>
          <w:color w:val="383838"/>
          <w:w w:val="105"/>
          <w:sz w:val="25"/>
        </w:rPr>
        <w:t>、</w:t>
      </w:r>
      <w:r>
        <w:rPr>
          <w:color w:val="626262"/>
          <w:w w:val="105"/>
          <w:sz w:val="25"/>
        </w:rPr>
        <w:t>城市建设的理论问题和实际问题。</w:t>
      </w:r>
    </w:p>
    <w:p>
      <w:pPr>
        <w:pStyle w:val="5"/>
        <w:numPr>
          <w:ilvl w:val="0"/>
          <w:numId w:val="1"/>
        </w:numPr>
        <w:tabs>
          <w:tab w:val="left" w:pos="1029"/>
        </w:tabs>
        <w:spacing w:before="6" w:after="0" w:line="468" w:lineRule="auto"/>
        <w:ind w:left="254" w:right="1146" w:firstLine="550"/>
        <w:jc w:val="left"/>
        <w:rPr>
          <w:rFonts w:ascii="Times New Roman" w:eastAsia="Times New Roman"/>
          <w:color w:val="383838"/>
          <w:sz w:val="24"/>
        </w:rPr>
      </w:pPr>
      <w:r>
        <w:rPr>
          <w:color w:val="626262"/>
          <w:w w:val="110"/>
          <w:sz w:val="25"/>
        </w:rPr>
        <w:t>准确</w:t>
      </w:r>
      <w:r>
        <w:rPr>
          <w:color w:val="383838"/>
          <w:w w:val="110"/>
          <w:sz w:val="25"/>
        </w:rPr>
        <w:t>、</w:t>
      </w:r>
      <w:r>
        <w:rPr>
          <w:color w:val="525252"/>
          <w:w w:val="110"/>
          <w:sz w:val="25"/>
        </w:rPr>
        <w:t>恰当地使用各门课程的专业术语</w:t>
      </w:r>
      <w:r>
        <w:rPr>
          <w:color w:val="232323"/>
          <w:w w:val="110"/>
          <w:sz w:val="25"/>
        </w:rPr>
        <w:t>，</w:t>
      </w:r>
      <w:r>
        <w:rPr>
          <w:color w:val="626262"/>
          <w:w w:val="110"/>
          <w:sz w:val="25"/>
        </w:rPr>
        <w:t>文字通顺</w:t>
      </w:r>
      <w:r>
        <w:rPr>
          <w:color w:val="232323"/>
          <w:w w:val="110"/>
          <w:sz w:val="25"/>
        </w:rPr>
        <w:t>、</w:t>
      </w:r>
      <w:r>
        <w:rPr>
          <w:color w:val="525252"/>
          <w:w w:val="110"/>
          <w:sz w:val="25"/>
        </w:rPr>
        <w:t>层次清</w:t>
      </w:r>
      <w:r>
        <w:rPr>
          <w:color w:val="525252"/>
          <w:spacing w:val="1"/>
          <w:w w:val="110"/>
          <w:sz w:val="25"/>
        </w:rPr>
        <w:t xml:space="preserve"> </w:t>
      </w:r>
      <w:r>
        <w:rPr>
          <w:color w:val="626262"/>
          <w:w w:val="115"/>
          <w:sz w:val="25"/>
        </w:rPr>
        <w:t>楚</w:t>
      </w:r>
      <w:r>
        <w:rPr>
          <w:color w:val="383838"/>
          <w:w w:val="115"/>
          <w:sz w:val="25"/>
        </w:rPr>
        <w:t>、</w:t>
      </w:r>
      <w:r>
        <w:rPr>
          <w:color w:val="626262"/>
          <w:w w:val="115"/>
          <w:sz w:val="25"/>
        </w:rPr>
        <w:t>有理有据</w:t>
      </w:r>
      <w:r>
        <w:rPr>
          <w:color w:val="232323"/>
          <w:w w:val="115"/>
          <w:sz w:val="25"/>
        </w:rPr>
        <w:t>，</w:t>
      </w:r>
      <w:r>
        <w:rPr>
          <w:color w:val="626262"/>
          <w:w w:val="115"/>
          <w:sz w:val="25"/>
        </w:rPr>
        <w:t>合乎逻辑表述。</w:t>
      </w:r>
    </w:p>
    <w:p>
      <w:pPr>
        <w:pStyle w:val="2"/>
        <w:spacing w:before="6" w:line="465" w:lineRule="auto"/>
        <w:ind w:left="253" w:right="6305" w:hanging="46"/>
      </w:pPr>
      <w:r>
        <w:rPr>
          <w:rFonts w:hint="eastAsia"/>
          <w:color w:val="232323"/>
          <w:w w:val="115"/>
          <w:lang w:val="en-US" w:eastAsia="zh-CN"/>
        </w:rPr>
        <w:t>Ⅲ</w:t>
      </w:r>
      <w:r>
        <w:rPr>
          <w:color w:val="232323"/>
          <w:w w:val="115"/>
        </w:rPr>
        <w:t>考试形式和试卷结构</w:t>
      </w:r>
      <w:r>
        <w:rPr>
          <w:color w:val="626262"/>
          <w:w w:val="110"/>
        </w:rPr>
        <w:t>一</w:t>
      </w:r>
      <w:r>
        <w:rPr>
          <w:color w:val="383838"/>
          <w:w w:val="110"/>
        </w:rPr>
        <w:t>、</w:t>
      </w:r>
      <w:r>
        <w:rPr>
          <w:color w:val="626262"/>
          <w:w w:val="110"/>
        </w:rPr>
        <w:t>试卷满分及考试时间</w:t>
      </w:r>
    </w:p>
    <w:p>
      <w:pPr>
        <w:spacing w:before="1" w:line="468" w:lineRule="auto"/>
        <w:ind w:left="257" w:right="3234" w:firstLine="551"/>
        <w:jc w:val="left"/>
        <w:rPr>
          <w:sz w:val="25"/>
        </w:rPr>
      </w:pPr>
      <w:r>
        <w:rPr>
          <w:color w:val="626262"/>
          <w:w w:val="115"/>
          <w:sz w:val="25"/>
        </w:rPr>
        <w:t>本试卷满分为</w:t>
      </w:r>
      <w:r>
        <w:rPr>
          <w:rFonts w:ascii="Times New Roman" w:eastAsia="Times New Roman"/>
          <w:color w:val="383838"/>
          <w:w w:val="115"/>
          <w:sz w:val="26"/>
        </w:rPr>
        <w:t>1</w:t>
      </w:r>
      <w:r>
        <w:rPr>
          <w:rFonts w:ascii="Times New Roman" w:eastAsia="Times New Roman"/>
          <w:color w:val="525252"/>
          <w:w w:val="115"/>
          <w:sz w:val="26"/>
        </w:rPr>
        <w:t>5</w:t>
      </w:r>
      <w:r>
        <w:rPr>
          <w:rFonts w:ascii="Times New Roman" w:eastAsia="Times New Roman"/>
          <w:color w:val="232323"/>
          <w:w w:val="115"/>
          <w:sz w:val="26"/>
        </w:rPr>
        <w:t>0</w:t>
      </w:r>
      <w:r>
        <w:rPr>
          <w:color w:val="626262"/>
          <w:w w:val="115"/>
          <w:sz w:val="25"/>
        </w:rPr>
        <w:t>分</w:t>
      </w:r>
      <w:r>
        <w:rPr>
          <w:color w:val="232323"/>
          <w:w w:val="115"/>
          <w:sz w:val="25"/>
        </w:rPr>
        <w:t>，</w:t>
      </w:r>
      <w:r>
        <w:rPr>
          <w:color w:val="626262"/>
          <w:w w:val="115"/>
          <w:sz w:val="25"/>
        </w:rPr>
        <w:t>考试时间为</w:t>
      </w:r>
      <w:r>
        <w:rPr>
          <w:rFonts w:ascii="Times New Roman" w:eastAsia="Times New Roman"/>
          <w:color w:val="383838"/>
          <w:w w:val="115"/>
          <w:sz w:val="26"/>
        </w:rPr>
        <w:t>180</w:t>
      </w:r>
      <w:r>
        <w:rPr>
          <w:color w:val="626262"/>
          <w:w w:val="115"/>
          <w:sz w:val="25"/>
        </w:rPr>
        <w:t>分钟。二</w:t>
      </w:r>
      <w:r>
        <w:rPr>
          <w:color w:val="383838"/>
          <w:w w:val="115"/>
          <w:sz w:val="25"/>
        </w:rPr>
        <w:t>、</w:t>
      </w:r>
      <w:r>
        <w:rPr>
          <w:color w:val="626262"/>
          <w:w w:val="115"/>
          <w:sz w:val="25"/>
        </w:rPr>
        <w:t>答题方式</w:t>
      </w:r>
    </w:p>
    <w:p>
      <w:pPr>
        <w:pStyle w:val="2"/>
        <w:spacing w:before="1"/>
        <w:ind w:left="809"/>
      </w:pPr>
      <w:r>
        <w:rPr>
          <w:color w:val="626262"/>
          <w:w w:val="110"/>
        </w:rPr>
        <w:t>答题方式为闭卷</w:t>
      </w:r>
      <w:r>
        <w:rPr>
          <w:color w:val="383838"/>
          <w:w w:val="110"/>
        </w:rPr>
        <w:t>、</w:t>
      </w:r>
      <w:r>
        <w:rPr>
          <w:color w:val="626262"/>
          <w:w w:val="110"/>
        </w:rPr>
        <w:t>笔试。</w:t>
      </w:r>
    </w:p>
    <w:p>
      <w:pPr>
        <w:spacing w:after="0"/>
        <w:sectPr>
          <w:footerReference r:id="rId5" w:type="default"/>
          <w:pgSz w:w="12240" w:h="15840"/>
          <w:pgMar w:top="1500" w:right="1040" w:bottom="180" w:left="1560" w:header="0" w:footer="0" w:gutter="0"/>
          <w:pgNumType w:start="75"/>
          <w:cols w:space="720" w:num="1"/>
        </w:sectPr>
      </w:pPr>
    </w:p>
    <w:p>
      <w:pPr>
        <w:pStyle w:val="2"/>
        <w:spacing w:before="76"/>
        <w:ind w:left="266"/>
      </w:pPr>
      <w:r>
        <w:rPr>
          <w:color w:val="5B5B5B"/>
          <w:w w:val="105"/>
        </w:rPr>
        <w:t>三、试卷题型结构</w:t>
      </w:r>
    </w:p>
    <w:p>
      <w:pPr>
        <w:pStyle w:val="2"/>
        <w:spacing w:before="9"/>
        <w:rPr>
          <w:sz w:val="23"/>
        </w:rPr>
      </w:pPr>
    </w:p>
    <w:p>
      <w:pPr>
        <w:pStyle w:val="5"/>
        <w:numPr>
          <w:ilvl w:val="0"/>
          <w:numId w:val="2"/>
        </w:numPr>
        <w:tabs>
          <w:tab w:val="left" w:pos="1030"/>
        </w:tabs>
        <w:spacing w:before="1" w:after="0" w:line="240" w:lineRule="auto"/>
        <w:ind w:left="1029" w:right="0" w:hanging="227"/>
        <w:jc w:val="left"/>
        <w:rPr>
          <w:rFonts w:ascii="Times New Roman" w:eastAsia="Times New Roman"/>
          <w:color w:val="212121"/>
          <w:sz w:val="24"/>
        </w:rPr>
      </w:pPr>
      <w:r>
        <w:rPr>
          <w:color w:val="5B5B5B"/>
          <w:w w:val="115"/>
          <w:sz w:val="25"/>
        </w:rPr>
        <w:t>名词解释</w:t>
      </w:r>
    </w:p>
    <w:p>
      <w:pPr>
        <w:pStyle w:val="2"/>
        <w:spacing w:before="5"/>
        <w:rPr>
          <w:sz w:val="21"/>
        </w:rPr>
      </w:pPr>
    </w:p>
    <w:p>
      <w:pPr>
        <w:pStyle w:val="5"/>
        <w:numPr>
          <w:ilvl w:val="0"/>
          <w:numId w:val="2"/>
        </w:numPr>
        <w:tabs>
          <w:tab w:val="left" w:pos="1036"/>
        </w:tabs>
        <w:spacing w:before="0" w:after="0" w:line="240" w:lineRule="auto"/>
        <w:ind w:left="1035" w:right="0" w:hanging="227"/>
        <w:jc w:val="left"/>
        <w:rPr>
          <w:rFonts w:ascii="Times New Roman" w:eastAsia="Times New Roman"/>
          <w:color w:val="444444"/>
          <w:sz w:val="26"/>
        </w:rPr>
      </w:pPr>
      <w:r>
        <w:rPr>
          <w:color w:val="5B5B5B"/>
          <w:w w:val="105"/>
          <w:sz w:val="28"/>
        </w:rPr>
        <w:t>填空题</w:t>
      </w:r>
    </w:p>
    <w:p>
      <w:pPr>
        <w:pStyle w:val="5"/>
        <w:numPr>
          <w:ilvl w:val="0"/>
          <w:numId w:val="2"/>
        </w:numPr>
        <w:tabs>
          <w:tab w:val="left" w:pos="1019"/>
        </w:tabs>
        <w:spacing w:before="266" w:after="0" w:line="240" w:lineRule="auto"/>
        <w:ind w:left="1018" w:right="0" w:hanging="215"/>
        <w:jc w:val="left"/>
        <w:rPr>
          <w:rFonts w:ascii="Times New Roman" w:eastAsia="Times New Roman"/>
          <w:color w:val="444444"/>
          <w:sz w:val="24"/>
        </w:rPr>
      </w:pPr>
      <w:r>
        <w:rPr>
          <w:color w:val="5B5B5B"/>
          <w:w w:val="105"/>
          <w:sz w:val="28"/>
        </w:rPr>
        <w:t>简答题</w:t>
      </w:r>
    </w:p>
    <w:p>
      <w:pPr>
        <w:pStyle w:val="5"/>
        <w:numPr>
          <w:ilvl w:val="0"/>
          <w:numId w:val="2"/>
        </w:numPr>
        <w:tabs>
          <w:tab w:val="left" w:pos="1019"/>
        </w:tabs>
        <w:spacing w:before="266" w:after="0" w:line="240" w:lineRule="auto"/>
        <w:ind w:left="1018" w:right="0" w:hanging="214"/>
        <w:jc w:val="left"/>
        <w:rPr>
          <w:rFonts w:ascii="Times New Roman" w:eastAsia="Times New Roman"/>
          <w:color w:val="444444"/>
          <w:sz w:val="24"/>
        </w:rPr>
      </w:pPr>
      <w:r>
        <w:rPr>
          <w:color w:val="5B5B5B"/>
          <w:w w:val="105"/>
          <w:sz w:val="28"/>
        </w:rPr>
        <w:t>论述题</w:t>
      </w:r>
    </w:p>
    <w:p>
      <w:pPr>
        <w:pStyle w:val="5"/>
        <w:numPr>
          <w:ilvl w:val="0"/>
          <w:numId w:val="2"/>
        </w:numPr>
        <w:tabs>
          <w:tab w:val="left" w:pos="1014"/>
        </w:tabs>
        <w:spacing w:before="266" w:after="0" w:line="240" w:lineRule="auto"/>
        <w:ind w:left="1013" w:right="0" w:hanging="212"/>
        <w:jc w:val="left"/>
        <w:rPr>
          <w:rFonts w:ascii="Times New Roman" w:eastAsia="Times New Roman"/>
          <w:color w:val="444444"/>
          <w:sz w:val="24"/>
        </w:rPr>
      </w:pPr>
      <w:r>
        <w:rPr>
          <w:color w:val="5B5B5B"/>
          <w:w w:val="105"/>
          <w:sz w:val="28"/>
        </w:rPr>
        <w:t>图形辨识</w:t>
      </w:r>
    </w:p>
    <w:p>
      <w:pPr>
        <w:pStyle w:val="2"/>
        <w:spacing w:before="2"/>
        <w:rPr>
          <w:sz w:val="21"/>
        </w:rPr>
      </w:pPr>
    </w:p>
    <w:p>
      <w:pPr>
        <w:pStyle w:val="2"/>
        <w:ind w:left="248"/>
      </w:pPr>
      <w:r>
        <w:rPr>
          <w:color w:val="212121"/>
          <w:spacing w:val="-12"/>
          <w:w w:val="111"/>
        </w:rPr>
        <w:t>一、中国园林史部分：</w:t>
      </w:r>
      <w:r>
        <w:rPr>
          <w:color w:val="212121"/>
          <w:w w:val="113"/>
          <w:sz w:val="28"/>
        </w:rPr>
        <w:t>（</w:t>
      </w:r>
      <w:r>
        <w:rPr>
          <w:rFonts w:ascii="Times New Roman" w:eastAsia="Times New Roman"/>
          <w:color w:val="212121"/>
          <w:w w:val="113"/>
          <w:sz w:val="28"/>
        </w:rPr>
        <w:t>50</w:t>
      </w:r>
      <w:r>
        <w:rPr>
          <w:color w:val="212121"/>
          <w:w w:val="113"/>
        </w:rPr>
        <w:t>分）</w:t>
      </w:r>
    </w:p>
    <w:p>
      <w:pPr>
        <w:pStyle w:val="2"/>
        <w:spacing w:before="9"/>
        <w:rPr>
          <w:sz w:val="22"/>
        </w:rPr>
      </w:pPr>
    </w:p>
    <w:p>
      <w:pPr>
        <w:pStyle w:val="5"/>
        <w:numPr>
          <w:ilvl w:val="0"/>
          <w:numId w:val="3"/>
        </w:numPr>
        <w:tabs>
          <w:tab w:val="left" w:pos="882"/>
        </w:tabs>
        <w:spacing w:before="0" w:after="0" w:line="468" w:lineRule="auto"/>
        <w:ind w:left="674" w:right="1093" w:hanging="15"/>
        <w:jc w:val="left"/>
        <w:rPr>
          <w:rFonts w:ascii="Times New Roman" w:eastAsia="Times New Roman"/>
          <w:color w:val="343434"/>
          <w:sz w:val="24"/>
        </w:rPr>
      </w:pPr>
      <w:r>
        <w:rPr>
          <w:color w:val="5B5B5B"/>
          <w:w w:val="110"/>
          <w:sz w:val="25"/>
        </w:rPr>
        <w:t>熟悉中国古典园林发展的自然背景和人文背景</w:t>
      </w:r>
      <w:r>
        <w:rPr>
          <w:color w:val="343434"/>
          <w:w w:val="110"/>
          <w:sz w:val="25"/>
        </w:rPr>
        <w:t>，</w:t>
      </w:r>
      <w:r>
        <w:rPr>
          <w:color w:val="5B5B5B"/>
          <w:w w:val="110"/>
          <w:sz w:val="25"/>
        </w:rPr>
        <w:t>掌握中国古典</w:t>
      </w:r>
      <w:r>
        <w:rPr>
          <w:color w:val="5B5B5B"/>
          <w:w w:val="115"/>
          <w:sz w:val="25"/>
        </w:rPr>
        <w:t>园林的类型、分期以及中国古典园林的特点</w:t>
      </w:r>
    </w:p>
    <w:p>
      <w:pPr>
        <w:pStyle w:val="5"/>
        <w:numPr>
          <w:ilvl w:val="0"/>
          <w:numId w:val="3"/>
        </w:numPr>
        <w:tabs>
          <w:tab w:val="left" w:pos="892"/>
        </w:tabs>
        <w:spacing w:before="0" w:after="0" w:line="468" w:lineRule="auto"/>
        <w:ind w:left="671" w:right="1097" w:hanging="2"/>
        <w:jc w:val="both"/>
        <w:rPr>
          <w:rFonts w:ascii="Times New Roman" w:eastAsia="Times New Roman"/>
          <w:color w:val="444444"/>
          <w:sz w:val="24"/>
        </w:rPr>
      </w:pPr>
      <w:r>
        <w:rPr>
          <w:color w:val="444444"/>
          <w:w w:val="110"/>
          <w:sz w:val="25"/>
        </w:rPr>
        <w:t>掌握中国古典园林的起源</w:t>
      </w:r>
      <w:r>
        <w:rPr>
          <w:color w:val="212121"/>
          <w:w w:val="110"/>
          <w:sz w:val="25"/>
        </w:rPr>
        <w:t>，</w:t>
      </w:r>
      <w:r>
        <w:rPr>
          <w:color w:val="5B5B5B"/>
          <w:w w:val="110"/>
          <w:sz w:val="25"/>
        </w:rPr>
        <w:t>熟悉商、周、秦园林概况</w:t>
      </w:r>
      <w:r>
        <w:rPr>
          <w:color w:val="212121"/>
          <w:w w:val="110"/>
          <w:sz w:val="25"/>
        </w:rPr>
        <w:t>，</w:t>
      </w:r>
      <w:r>
        <w:rPr>
          <w:color w:val="5B5B5B"/>
          <w:w w:val="110"/>
          <w:sz w:val="25"/>
        </w:rPr>
        <w:t>掌握代表性园林实例内容要点</w:t>
      </w:r>
      <w:r>
        <w:rPr>
          <w:color w:val="212121"/>
          <w:w w:val="110"/>
          <w:sz w:val="25"/>
        </w:rPr>
        <w:t>；</w:t>
      </w:r>
      <w:r>
        <w:rPr>
          <w:color w:val="5B5B5B"/>
          <w:w w:val="110"/>
          <w:sz w:val="25"/>
        </w:rPr>
        <w:t>熟悉西汉</w:t>
      </w:r>
      <w:r>
        <w:rPr>
          <w:color w:val="343434"/>
          <w:w w:val="110"/>
          <w:sz w:val="25"/>
        </w:rPr>
        <w:t>、</w:t>
      </w:r>
      <w:r>
        <w:rPr>
          <w:color w:val="5B5B5B"/>
          <w:w w:val="110"/>
          <w:sz w:val="25"/>
        </w:rPr>
        <w:t>东汉的皇家园林概况</w:t>
      </w:r>
      <w:r>
        <w:rPr>
          <w:color w:val="212121"/>
          <w:w w:val="110"/>
          <w:sz w:val="25"/>
        </w:rPr>
        <w:t>，</w:t>
      </w:r>
      <w:r>
        <w:rPr>
          <w:color w:val="5B5B5B"/>
          <w:w w:val="110"/>
          <w:sz w:val="25"/>
        </w:rPr>
        <w:t>掌握代表性实例内容要点</w:t>
      </w:r>
      <w:r>
        <w:rPr>
          <w:color w:val="212121"/>
          <w:w w:val="110"/>
          <w:sz w:val="25"/>
        </w:rPr>
        <w:t>；</w:t>
      </w:r>
      <w:r>
        <w:rPr>
          <w:color w:val="5B5B5B"/>
          <w:w w:val="110"/>
          <w:sz w:val="25"/>
        </w:rPr>
        <w:t>熟悉汉代的私家园林概况及代表性实例内容要点</w:t>
      </w:r>
      <w:r>
        <w:rPr>
          <w:color w:val="212121"/>
          <w:w w:val="110"/>
          <w:sz w:val="25"/>
        </w:rPr>
        <w:t>；</w:t>
      </w:r>
      <w:r>
        <w:rPr>
          <w:color w:val="5B5B5B"/>
          <w:w w:val="110"/>
          <w:sz w:val="25"/>
        </w:rPr>
        <w:t>掌握园林生成期的特点。</w:t>
      </w:r>
    </w:p>
    <w:p>
      <w:pPr>
        <w:pStyle w:val="5"/>
        <w:numPr>
          <w:ilvl w:val="0"/>
          <w:numId w:val="3"/>
        </w:numPr>
        <w:tabs>
          <w:tab w:val="left" w:pos="888"/>
        </w:tabs>
        <w:spacing w:before="1" w:after="0" w:line="468" w:lineRule="auto"/>
        <w:ind w:left="672" w:right="1097" w:hanging="8"/>
        <w:jc w:val="both"/>
        <w:rPr>
          <w:rFonts w:ascii="Times New Roman" w:eastAsia="Times New Roman"/>
          <w:color w:val="444444"/>
          <w:sz w:val="24"/>
        </w:rPr>
      </w:pPr>
      <w:r>
        <w:rPr>
          <w:color w:val="444444"/>
          <w:w w:val="110"/>
          <w:sz w:val="25"/>
        </w:rPr>
        <w:t>熟悉魏晋南北朝时期的皇家园林、私家园林概况</w:t>
      </w:r>
      <w:r>
        <w:rPr>
          <w:color w:val="212121"/>
          <w:w w:val="110"/>
          <w:sz w:val="25"/>
        </w:rPr>
        <w:t>，</w:t>
      </w:r>
      <w:r>
        <w:rPr>
          <w:color w:val="5B5B5B"/>
          <w:w w:val="110"/>
          <w:sz w:val="25"/>
        </w:rPr>
        <w:t>掌握其代表性实例内容要点</w:t>
      </w:r>
      <w:r>
        <w:rPr>
          <w:color w:val="212121"/>
          <w:w w:val="110"/>
          <w:sz w:val="25"/>
        </w:rPr>
        <w:t>；</w:t>
      </w:r>
      <w:r>
        <w:rPr>
          <w:color w:val="5B5B5B"/>
          <w:w w:val="110"/>
          <w:sz w:val="25"/>
        </w:rPr>
        <w:t>了解魏晋南北朝时期的寺观园林、其他园林概况</w:t>
      </w:r>
      <w:r>
        <w:rPr>
          <w:color w:val="212121"/>
          <w:w w:val="110"/>
          <w:sz w:val="25"/>
        </w:rPr>
        <w:t>；</w:t>
      </w:r>
      <w:r>
        <w:rPr>
          <w:color w:val="5B5B5B"/>
          <w:w w:val="110"/>
          <w:sz w:val="25"/>
        </w:rPr>
        <w:t>掌握园林转折期的特点。</w:t>
      </w:r>
    </w:p>
    <w:p>
      <w:pPr>
        <w:pStyle w:val="5"/>
        <w:numPr>
          <w:ilvl w:val="0"/>
          <w:numId w:val="3"/>
        </w:numPr>
        <w:tabs>
          <w:tab w:val="left" w:pos="890"/>
        </w:tabs>
        <w:spacing w:before="0" w:after="0" w:line="470" w:lineRule="auto"/>
        <w:ind w:left="672" w:right="1069" w:hanging="6"/>
        <w:jc w:val="both"/>
        <w:rPr>
          <w:rFonts w:ascii="Times New Roman" w:eastAsia="Times New Roman"/>
          <w:color w:val="5B5B5B"/>
          <w:sz w:val="24"/>
        </w:rPr>
      </w:pPr>
      <w:r>
        <w:rPr>
          <w:color w:val="5B5B5B"/>
          <w:w w:val="110"/>
          <w:sz w:val="25"/>
        </w:rPr>
        <w:t>熟悉隋唐时期的皇家园林、私家园林概况</w:t>
      </w:r>
      <w:r>
        <w:rPr>
          <w:color w:val="212121"/>
          <w:w w:val="110"/>
          <w:sz w:val="25"/>
        </w:rPr>
        <w:t>，</w:t>
      </w:r>
      <w:r>
        <w:rPr>
          <w:color w:val="5B5B5B"/>
          <w:w w:val="110"/>
          <w:sz w:val="25"/>
        </w:rPr>
        <w:t>掌握代表性实例内容要点</w:t>
      </w:r>
      <w:r>
        <w:rPr>
          <w:color w:val="212121"/>
          <w:w w:val="110"/>
          <w:sz w:val="25"/>
        </w:rPr>
        <w:t>；</w:t>
      </w:r>
      <w:r>
        <w:rPr>
          <w:color w:val="5B5B5B"/>
          <w:w w:val="110"/>
          <w:sz w:val="25"/>
        </w:rPr>
        <w:t>了解隋唐时期的寺观园林、其他园林概况</w:t>
      </w:r>
      <w:r>
        <w:rPr>
          <w:color w:val="212121"/>
          <w:w w:val="110"/>
          <w:sz w:val="25"/>
        </w:rPr>
        <w:t>；</w:t>
      </w:r>
      <w:r>
        <w:rPr>
          <w:color w:val="5B5B5B"/>
          <w:w w:val="110"/>
          <w:sz w:val="25"/>
        </w:rPr>
        <w:t>掌握园林全盛期的特点。</w:t>
      </w:r>
    </w:p>
    <w:p>
      <w:pPr>
        <w:pStyle w:val="5"/>
        <w:numPr>
          <w:ilvl w:val="0"/>
          <w:numId w:val="3"/>
        </w:numPr>
        <w:tabs>
          <w:tab w:val="left" w:pos="882"/>
        </w:tabs>
        <w:spacing w:before="0" w:after="0" w:line="470" w:lineRule="auto"/>
        <w:ind w:left="669" w:right="944" w:hanging="7"/>
        <w:jc w:val="left"/>
        <w:rPr>
          <w:rFonts w:ascii="Times New Roman" w:eastAsia="Times New Roman"/>
          <w:color w:val="343434"/>
          <w:sz w:val="24"/>
        </w:rPr>
      </w:pPr>
      <w:r>
        <w:rPr>
          <w:color w:val="5B5B5B"/>
          <w:w w:val="110"/>
          <w:sz w:val="25"/>
        </w:rPr>
        <w:t>熟悉宋代皇家园林、私家园林概况</w:t>
      </w:r>
      <w:r>
        <w:rPr>
          <w:color w:val="212121"/>
          <w:w w:val="110"/>
          <w:sz w:val="25"/>
        </w:rPr>
        <w:t>，</w:t>
      </w:r>
      <w:r>
        <w:rPr>
          <w:color w:val="5B5B5B"/>
          <w:w w:val="110"/>
          <w:sz w:val="25"/>
        </w:rPr>
        <w:t>掌握代表性实例内容要点</w:t>
      </w:r>
      <w:r>
        <w:rPr>
          <w:color w:val="212121"/>
          <w:w w:val="110"/>
          <w:sz w:val="25"/>
        </w:rPr>
        <w:t>；</w:t>
      </w:r>
      <w:r>
        <w:rPr>
          <w:color w:val="212121"/>
          <w:spacing w:val="-135"/>
          <w:w w:val="110"/>
          <w:sz w:val="25"/>
        </w:rPr>
        <w:t xml:space="preserve"> </w:t>
      </w:r>
      <w:r>
        <w:rPr>
          <w:color w:val="5B5B5B"/>
          <w:w w:val="110"/>
          <w:sz w:val="25"/>
        </w:rPr>
        <w:t>了解宋代寺观园林</w:t>
      </w:r>
      <w:r>
        <w:rPr>
          <w:color w:val="212121"/>
          <w:w w:val="110"/>
          <w:sz w:val="25"/>
        </w:rPr>
        <w:t>、</w:t>
      </w:r>
      <w:r>
        <w:rPr>
          <w:color w:val="5B5B5B"/>
          <w:w w:val="110"/>
          <w:sz w:val="25"/>
        </w:rPr>
        <w:t>其他园林和辽、金园林概况</w:t>
      </w:r>
      <w:r>
        <w:rPr>
          <w:color w:val="212121"/>
          <w:w w:val="110"/>
          <w:sz w:val="25"/>
        </w:rPr>
        <w:t>；</w:t>
      </w:r>
      <w:r>
        <w:rPr>
          <w:color w:val="5B5B5B"/>
          <w:w w:val="110"/>
          <w:sz w:val="25"/>
        </w:rPr>
        <w:t>掌握宋代园林</w:t>
      </w:r>
      <w:r>
        <w:rPr>
          <w:color w:val="5B5B5B"/>
          <w:spacing w:val="1"/>
          <w:w w:val="110"/>
          <w:sz w:val="25"/>
        </w:rPr>
        <w:t xml:space="preserve"> </w:t>
      </w:r>
      <w:r>
        <w:rPr>
          <w:color w:val="5B5B5B"/>
          <w:w w:val="110"/>
          <w:sz w:val="25"/>
        </w:rPr>
        <w:t>的特点。</w:t>
      </w:r>
    </w:p>
    <w:p>
      <w:pPr>
        <w:spacing w:after="0" w:line="470" w:lineRule="auto"/>
        <w:jc w:val="left"/>
        <w:rPr>
          <w:rFonts w:ascii="Times New Roman" w:eastAsia="Times New Roman"/>
          <w:sz w:val="24"/>
        </w:rPr>
        <w:sectPr>
          <w:pgSz w:w="12240" w:h="15840"/>
          <w:pgMar w:top="1500" w:right="1040" w:bottom="180" w:left="1560" w:header="0" w:footer="0" w:gutter="0"/>
          <w:cols w:space="720" w:num="1"/>
        </w:sectPr>
      </w:pPr>
    </w:p>
    <w:p>
      <w:pPr>
        <w:pStyle w:val="5"/>
        <w:numPr>
          <w:ilvl w:val="0"/>
          <w:numId w:val="3"/>
        </w:numPr>
        <w:tabs>
          <w:tab w:val="left" w:pos="887"/>
        </w:tabs>
        <w:spacing w:before="76" w:after="0" w:line="468" w:lineRule="auto"/>
        <w:ind w:left="666" w:right="944" w:hanging="2"/>
        <w:jc w:val="left"/>
        <w:rPr>
          <w:rFonts w:ascii="Times New Roman" w:eastAsia="Times New Roman"/>
          <w:color w:val="383838"/>
          <w:sz w:val="24"/>
        </w:rPr>
      </w:pPr>
      <w:r>
        <w:rPr>
          <w:color w:val="5B5B5B"/>
          <w:w w:val="110"/>
          <w:sz w:val="25"/>
        </w:rPr>
        <w:t>熟悉元</w:t>
      </w:r>
      <w:r>
        <w:rPr>
          <w:color w:val="383838"/>
          <w:w w:val="110"/>
          <w:sz w:val="25"/>
        </w:rPr>
        <w:t>、</w:t>
      </w:r>
      <w:r>
        <w:rPr>
          <w:color w:val="5B5B5B"/>
          <w:w w:val="110"/>
          <w:sz w:val="25"/>
        </w:rPr>
        <w:t>明</w:t>
      </w:r>
      <w:r>
        <w:rPr>
          <w:color w:val="383838"/>
          <w:w w:val="110"/>
          <w:sz w:val="25"/>
        </w:rPr>
        <w:t>、</w:t>
      </w:r>
      <w:r>
        <w:rPr>
          <w:color w:val="5B5B5B"/>
          <w:w w:val="110"/>
          <w:sz w:val="25"/>
        </w:rPr>
        <w:t>清初皇家园林</w:t>
      </w:r>
      <w:r>
        <w:rPr>
          <w:color w:val="383838"/>
          <w:w w:val="110"/>
          <w:sz w:val="25"/>
        </w:rPr>
        <w:t>、</w:t>
      </w:r>
      <w:r>
        <w:rPr>
          <w:color w:val="5B5B5B"/>
          <w:w w:val="110"/>
          <w:sz w:val="25"/>
        </w:rPr>
        <w:t>私家园林概况</w:t>
      </w:r>
      <w:r>
        <w:rPr>
          <w:color w:val="1F1F1F"/>
          <w:w w:val="110"/>
          <w:sz w:val="25"/>
        </w:rPr>
        <w:t>，</w:t>
      </w:r>
      <w:r>
        <w:rPr>
          <w:color w:val="5B5B5B"/>
          <w:w w:val="110"/>
          <w:sz w:val="25"/>
        </w:rPr>
        <w:t>掌握代表性实例</w:t>
      </w:r>
      <w:r>
        <w:rPr>
          <w:color w:val="5B5B5B"/>
          <w:spacing w:val="1"/>
          <w:w w:val="110"/>
          <w:sz w:val="25"/>
        </w:rPr>
        <w:t xml:space="preserve"> </w:t>
      </w:r>
      <w:r>
        <w:rPr>
          <w:color w:val="5B5B5B"/>
          <w:w w:val="110"/>
          <w:sz w:val="25"/>
        </w:rPr>
        <w:t>内容要点</w:t>
      </w:r>
      <w:r>
        <w:rPr>
          <w:color w:val="1F1F1F"/>
          <w:w w:val="110"/>
          <w:sz w:val="25"/>
        </w:rPr>
        <w:t>；</w:t>
      </w:r>
      <w:r>
        <w:rPr>
          <w:color w:val="5B5B5B"/>
          <w:w w:val="110"/>
          <w:sz w:val="25"/>
        </w:rPr>
        <w:t>熟悉元</w:t>
      </w:r>
      <w:r>
        <w:rPr>
          <w:color w:val="383838"/>
          <w:w w:val="110"/>
          <w:sz w:val="25"/>
        </w:rPr>
        <w:t>、</w:t>
      </w:r>
      <w:r>
        <w:rPr>
          <w:color w:val="5B5B5B"/>
          <w:w w:val="110"/>
          <w:sz w:val="25"/>
        </w:rPr>
        <w:t>明</w:t>
      </w:r>
      <w:r>
        <w:rPr>
          <w:color w:val="383838"/>
          <w:w w:val="110"/>
          <w:sz w:val="25"/>
        </w:rPr>
        <w:t>、</w:t>
      </w:r>
      <w:r>
        <w:rPr>
          <w:color w:val="5B5B5B"/>
          <w:w w:val="110"/>
          <w:sz w:val="25"/>
        </w:rPr>
        <w:t>清初的造园家</w:t>
      </w:r>
      <w:r>
        <w:rPr>
          <w:color w:val="1F1F1F"/>
          <w:w w:val="110"/>
          <w:sz w:val="25"/>
        </w:rPr>
        <w:t>，</w:t>
      </w:r>
      <w:r>
        <w:rPr>
          <w:color w:val="5B5B5B"/>
          <w:w w:val="110"/>
          <w:sz w:val="25"/>
        </w:rPr>
        <w:t>掌握重点造园理论著作</w:t>
      </w:r>
      <w:r>
        <w:rPr>
          <w:color w:val="5B5B5B"/>
          <w:spacing w:val="1"/>
          <w:w w:val="110"/>
          <w:sz w:val="25"/>
        </w:rPr>
        <w:t xml:space="preserve"> </w:t>
      </w:r>
      <w:r>
        <w:rPr>
          <w:color w:val="5B5B5B"/>
          <w:w w:val="110"/>
          <w:sz w:val="25"/>
        </w:rPr>
        <w:t>内容要点</w:t>
      </w:r>
      <w:r>
        <w:rPr>
          <w:color w:val="1F1F1F"/>
          <w:w w:val="110"/>
          <w:sz w:val="25"/>
        </w:rPr>
        <w:t>；</w:t>
      </w:r>
      <w:r>
        <w:rPr>
          <w:color w:val="5B5B5B"/>
          <w:w w:val="110"/>
          <w:sz w:val="25"/>
        </w:rPr>
        <w:t>了解元</w:t>
      </w:r>
      <w:r>
        <w:rPr>
          <w:color w:val="383838"/>
          <w:w w:val="110"/>
          <w:sz w:val="25"/>
        </w:rPr>
        <w:t>、</w:t>
      </w:r>
      <w:r>
        <w:rPr>
          <w:color w:val="5B5B5B"/>
          <w:w w:val="110"/>
          <w:sz w:val="25"/>
        </w:rPr>
        <w:t>明</w:t>
      </w:r>
      <w:r>
        <w:rPr>
          <w:color w:val="383838"/>
          <w:w w:val="110"/>
          <w:sz w:val="25"/>
        </w:rPr>
        <w:t>、</w:t>
      </w:r>
      <w:r>
        <w:rPr>
          <w:color w:val="5B5B5B"/>
          <w:w w:val="110"/>
          <w:sz w:val="25"/>
        </w:rPr>
        <w:t>清初寺观园林</w:t>
      </w:r>
      <w:r>
        <w:rPr>
          <w:color w:val="383838"/>
          <w:w w:val="110"/>
          <w:sz w:val="25"/>
        </w:rPr>
        <w:t>、</w:t>
      </w:r>
      <w:r>
        <w:rPr>
          <w:color w:val="5B5B5B"/>
          <w:w w:val="110"/>
          <w:sz w:val="25"/>
        </w:rPr>
        <w:t>其他园林概况</w:t>
      </w:r>
      <w:r>
        <w:rPr>
          <w:color w:val="1F1F1F"/>
          <w:w w:val="110"/>
          <w:sz w:val="25"/>
        </w:rPr>
        <w:t>；</w:t>
      </w:r>
      <w:r>
        <w:rPr>
          <w:color w:val="5B5B5B"/>
          <w:w w:val="110"/>
          <w:sz w:val="25"/>
        </w:rPr>
        <w:t>掌握元</w:t>
      </w:r>
      <w:r>
        <w:rPr>
          <w:color w:val="383838"/>
          <w:w w:val="110"/>
          <w:sz w:val="25"/>
        </w:rPr>
        <w:t>、</w:t>
      </w:r>
      <w:r>
        <w:rPr>
          <w:color w:val="5B5B5B"/>
          <w:w w:val="110"/>
          <w:sz w:val="25"/>
        </w:rPr>
        <w:t>明、清初园林的特点。</w:t>
      </w:r>
    </w:p>
    <w:p>
      <w:pPr>
        <w:pStyle w:val="5"/>
        <w:numPr>
          <w:ilvl w:val="0"/>
          <w:numId w:val="3"/>
        </w:numPr>
        <w:tabs>
          <w:tab w:val="left" w:pos="891"/>
        </w:tabs>
        <w:spacing w:before="1" w:after="0" w:line="468" w:lineRule="auto"/>
        <w:ind w:left="676" w:right="988" w:hanging="11"/>
        <w:jc w:val="left"/>
        <w:rPr>
          <w:rFonts w:ascii="Times New Roman" w:eastAsia="Times New Roman"/>
          <w:color w:val="383838"/>
          <w:sz w:val="24"/>
        </w:rPr>
      </w:pPr>
      <w:r>
        <w:rPr>
          <w:color w:val="5B5B5B"/>
          <w:w w:val="110"/>
          <w:sz w:val="25"/>
        </w:rPr>
        <w:t>熟悉清中叶及清末皇家园林</w:t>
      </w:r>
      <w:r>
        <w:rPr>
          <w:color w:val="383838"/>
          <w:w w:val="110"/>
          <w:sz w:val="25"/>
        </w:rPr>
        <w:t>、</w:t>
      </w:r>
      <w:r>
        <w:rPr>
          <w:color w:val="5B5B5B"/>
          <w:w w:val="110"/>
          <w:sz w:val="25"/>
        </w:rPr>
        <w:t>私家园林</w:t>
      </w:r>
      <w:r>
        <w:rPr>
          <w:color w:val="383838"/>
          <w:w w:val="110"/>
          <w:sz w:val="25"/>
        </w:rPr>
        <w:t>、</w:t>
      </w:r>
      <w:r>
        <w:rPr>
          <w:color w:val="5B5B5B"/>
          <w:w w:val="110"/>
          <w:sz w:val="25"/>
        </w:rPr>
        <w:t>寺观园林发展概况</w:t>
      </w:r>
      <w:r>
        <w:rPr>
          <w:color w:val="1F1F1F"/>
          <w:w w:val="110"/>
          <w:sz w:val="25"/>
        </w:rPr>
        <w:t>；</w:t>
      </w:r>
      <w:r>
        <w:rPr>
          <w:color w:val="1F1F1F"/>
          <w:spacing w:val="1"/>
          <w:w w:val="110"/>
          <w:sz w:val="25"/>
        </w:rPr>
        <w:t xml:space="preserve"> </w:t>
      </w:r>
      <w:r>
        <w:rPr>
          <w:color w:val="5B5B5B"/>
          <w:w w:val="110"/>
          <w:sz w:val="25"/>
        </w:rPr>
        <w:t>掌握皇家园林、私家园林、寺观园林、其他园林和少数民族园林</w:t>
      </w:r>
      <w:r>
        <w:rPr>
          <w:color w:val="5B5B5B"/>
          <w:w w:val="115"/>
          <w:sz w:val="25"/>
        </w:rPr>
        <w:t>代表性实例内容要点</w:t>
      </w:r>
      <w:r>
        <w:rPr>
          <w:color w:val="1F1F1F"/>
          <w:w w:val="115"/>
          <w:sz w:val="25"/>
        </w:rPr>
        <w:t>；</w:t>
      </w:r>
      <w:r>
        <w:rPr>
          <w:color w:val="5B5B5B"/>
          <w:w w:val="115"/>
          <w:sz w:val="25"/>
        </w:rPr>
        <w:t>掌握园林的成熟后期的特点。</w:t>
      </w:r>
    </w:p>
    <w:p>
      <w:pPr>
        <w:pStyle w:val="5"/>
        <w:numPr>
          <w:ilvl w:val="0"/>
          <w:numId w:val="3"/>
        </w:numPr>
        <w:tabs>
          <w:tab w:val="left" w:pos="897"/>
        </w:tabs>
        <w:spacing w:before="0" w:after="0" w:line="441" w:lineRule="auto"/>
        <w:ind w:left="253" w:right="1828" w:firstLine="400"/>
        <w:jc w:val="left"/>
        <w:rPr>
          <w:rFonts w:ascii="Times New Roman" w:eastAsia="Times New Roman"/>
          <w:color w:val="383838"/>
          <w:sz w:val="26"/>
        </w:rPr>
      </w:pPr>
      <w:r>
        <w:rPr>
          <w:color w:val="5B5B5B"/>
          <w:w w:val="115"/>
          <w:sz w:val="25"/>
        </w:rPr>
        <w:t>掌握中国古典园林发展的脉络和中国古典园林的本质。</w:t>
      </w:r>
      <w:r>
        <w:rPr>
          <w:color w:val="1F1F1F"/>
          <w:w w:val="115"/>
          <w:sz w:val="25"/>
        </w:rPr>
        <w:t>二、风景园林设计理论部分：</w:t>
      </w:r>
      <w:r>
        <w:rPr>
          <w:color w:val="1F1F1F"/>
          <w:w w:val="115"/>
          <w:sz w:val="28"/>
        </w:rPr>
        <w:t>（</w:t>
      </w:r>
      <w:r>
        <w:rPr>
          <w:rFonts w:ascii="Times New Roman" w:eastAsia="Times New Roman"/>
          <w:color w:val="1F1F1F"/>
          <w:w w:val="115"/>
          <w:sz w:val="27"/>
        </w:rPr>
        <w:t>50</w:t>
      </w:r>
      <w:r>
        <w:rPr>
          <w:color w:val="1F1F1F"/>
          <w:w w:val="115"/>
          <w:sz w:val="25"/>
        </w:rPr>
        <w:t>分）</w:t>
      </w:r>
    </w:p>
    <w:p>
      <w:pPr>
        <w:pStyle w:val="5"/>
        <w:numPr>
          <w:ilvl w:val="0"/>
          <w:numId w:val="4"/>
        </w:numPr>
        <w:tabs>
          <w:tab w:val="left" w:pos="1154"/>
          <w:tab w:val="left" w:pos="1155"/>
        </w:tabs>
        <w:spacing w:before="0" w:after="0" w:line="319" w:lineRule="exact"/>
        <w:ind w:left="1154" w:right="0" w:hanging="487"/>
        <w:jc w:val="left"/>
        <w:rPr>
          <w:rFonts w:ascii="Arial" w:eastAsia="Arial"/>
          <w:color w:val="383838"/>
          <w:sz w:val="24"/>
        </w:rPr>
      </w:pPr>
      <w:r>
        <w:rPr>
          <w:color w:val="5B5B5B"/>
          <w:w w:val="105"/>
          <w:sz w:val="25"/>
        </w:rPr>
        <w:t>园林基本知识</w:t>
      </w:r>
    </w:p>
    <w:p>
      <w:pPr>
        <w:pStyle w:val="2"/>
        <w:spacing w:before="11"/>
        <w:rPr>
          <w:sz w:val="22"/>
        </w:rPr>
      </w:pPr>
    </w:p>
    <w:p>
      <w:pPr>
        <w:pStyle w:val="2"/>
        <w:ind w:left="1114"/>
      </w:pPr>
      <w:r>
        <w:rPr>
          <w:color w:val="5B5B5B"/>
          <w:w w:val="110"/>
        </w:rPr>
        <w:t>了解园林</w:t>
      </w:r>
      <w:r>
        <w:rPr>
          <w:color w:val="383838"/>
          <w:w w:val="110"/>
        </w:rPr>
        <w:t>的</w:t>
      </w:r>
      <w:r>
        <w:rPr>
          <w:color w:val="5B5B5B"/>
          <w:w w:val="110"/>
        </w:rPr>
        <w:t>基本知识与主要著作</w:t>
      </w:r>
      <w:r>
        <w:rPr>
          <w:color w:val="1F1F1F"/>
          <w:w w:val="110"/>
        </w:rPr>
        <w:t>；</w:t>
      </w:r>
      <w:r>
        <w:rPr>
          <w:color w:val="5B5B5B"/>
          <w:w w:val="110"/>
        </w:rPr>
        <w:t>掌握园林要素的表现方法。</w:t>
      </w:r>
    </w:p>
    <w:p>
      <w:pPr>
        <w:pStyle w:val="2"/>
        <w:spacing w:before="10"/>
        <w:rPr>
          <w:sz w:val="23"/>
        </w:rPr>
      </w:pPr>
    </w:p>
    <w:p>
      <w:pPr>
        <w:pStyle w:val="5"/>
        <w:numPr>
          <w:ilvl w:val="0"/>
          <w:numId w:val="4"/>
        </w:numPr>
        <w:tabs>
          <w:tab w:val="left" w:pos="1166"/>
        </w:tabs>
        <w:spacing w:before="0" w:after="0" w:line="240" w:lineRule="auto"/>
        <w:ind w:left="1165" w:right="0" w:hanging="496"/>
        <w:jc w:val="both"/>
        <w:rPr>
          <w:rFonts w:ascii="Times New Roman" w:eastAsia="Times New Roman"/>
          <w:color w:val="383838"/>
          <w:sz w:val="26"/>
        </w:rPr>
      </w:pPr>
      <w:r>
        <w:rPr>
          <w:color w:val="5B5B5B"/>
          <w:w w:val="105"/>
          <w:sz w:val="25"/>
        </w:rPr>
        <w:t>立意与布局</w:t>
      </w:r>
    </w:p>
    <w:p>
      <w:pPr>
        <w:pStyle w:val="2"/>
        <w:spacing w:before="1"/>
        <w:rPr>
          <w:sz w:val="24"/>
        </w:rPr>
      </w:pPr>
    </w:p>
    <w:p>
      <w:pPr>
        <w:pStyle w:val="2"/>
        <w:spacing w:before="1" w:line="468" w:lineRule="auto"/>
        <w:ind w:left="246" w:right="1079" w:firstLine="852"/>
        <w:jc w:val="both"/>
      </w:pPr>
      <w:r>
        <w:rPr>
          <w:color w:val="5B5B5B"/>
          <w:w w:val="110"/>
        </w:rPr>
        <w:t>熟悉立意</w:t>
      </w:r>
      <w:r>
        <w:rPr>
          <w:color w:val="383838"/>
          <w:w w:val="110"/>
        </w:rPr>
        <w:t>的</w:t>
      </w:r>
      <w:r>
        <w:rPr>
          <w:color w:val="5B5B5B"/>
          <w:w w:val="110"/>
        </w:rPr>
        <w:t>重要性</w:t>
      </w:r>
      <w:r>
        <w:rPr>
          <w:color w:val="1F1F1F"/>
          <w:w w:val="110"/>
        </w:rPr>
        <w:t>；</w:t>
      </w:r>
      <w:r>
        <w:rPr>
          <w:color w:val="5B5B5B"/>
          <w:w w:val="110"/>
        </w:rPr>
        <w:t>掌握选择园址</w:t>
      </w:r>
      <w:r>
        <w:rPr>
          <w:color w:val="383838"/>
          <w:w w:val="110"/>
        </w:rPr>
        <w:t>、</w:t>
      </w:r>
      <w:r>
        <w:rPr>
          <w:color w:val="5B5B5B"/>
          <w:w w:val="110"/>
        </w:rPr>
        <w:t>确定主题思想</w:t>
      </w:r>
      <w:r>
        <w:rPr>
          <w:color w:val="383838"/>
          <w:w w:val="110"/>
        </w:rPr>
        <w:t>、</w:t>
      </w:r>
      <w:r>
        <w:rPr>
          <w:color w:val="5B5B5B"/>
          <w:w w:val="110"/>
        </w:rPr>
        <w:t>创造园景的方法</w:t>
      </w:r>
      <w:r>
        <w:rPr>
          <w:color w:val="1F1F1F"/>
          <w:w w:val="110"/>
        </w:rPr>
        <w:t>，</w:t>
      </w:r>
      <w:r>
        <w:rPr>
          <w:color w:val="383838"/>
          <w:w w:val="110"/>
        </w:rPr>
        <w:t>如</w:t>
      </w:r>
      <w:r>
        <w:rPr>
          <w:color w:val="5B5B5B"/>
          <w:w w:val="110"/>
        </w:rPr>
        <w:t>何体现立意</w:t>
      </w:r>
      <w:r>
        <w:rPr>
          <w:color w:val="383838"/>
          <w:w w:val="110"/>
        </w:rPr>
        <w:t>、</w:t>
      </w:r>
      <w:r>
        <w:rPr>
          <w:color w:val="5B5B5B"/>
          <w:w w:val="110"/>
        </w:rPr>
        <w:t>构思</w:t>
      </w:r>
      <w:r>
        <w:rPr>
          <w:color w:val="383838"/>
          <w:w w:val="110"/>
        </w:rPr>
        <w:t>、</w:t>
      </w:r>
      <w:r>
        <w:rPr>
          <w:color w:val="5B5B5B"/>
          <w:w w:val="110"/>
        </w:rPr>
        <w:t>激情</w:t>
      </w:r>
      <w:r>
        <w:rPr>
          <w:color w:val="1F1F1F"/>
          <w:w w:val="110"/>
        </w:rPr>
        <w:t>；</w:t>
      </w:r>
      <w:r>
        <w:rPr>
          <w:color w:val="5B5B5B"/>
          <w:w w:val="110"/>
        </w:rPr>
        <w:t>掌握构成园林形式</w:t>
      </w:r>
      <w:r>
        <w:rPr>
          <w:color w:val="383838"/>
          <w:w w:val="110"/>
        </w:rPr>
        <w:t>的</w:t>
      </w:r>
      <w:r>
        <w:rPr>
          <w:color w:val="5B5B5B"/>
          <w:w w:val="110"/>
        </w:rPr>
        <w:t>要素及布置形式</w:t>
      </w:r>
      <w:r>
        <w:rPr>
          <w:color w:val="1F1F1F"/>
          <w:w w:val="110"/>
        </w:rPr>
        <w:t>；</w:t>
      </w:r>
      <w:r>
        <w:rPr>
          <w:color w:val="5B5B5B"/>
          <w:w w:val="110"/>
        </w:rPr>
        <w:t>掌握造园的几种手法</w:t>
      </w:r>
      <w:r>
        <w:rPr>
          <w:color w:val="0F0F0F"/>
          <w:w w:val="110"/>
        </w:rPr>
        <w:t>：</w:t>
      </w:r>
      <w:r>
        <w:rPr>
          <w:color w:val="5B5B5B"/>
          <w:w w:val="110"/>
        </w:rPr>
        <w:t>主景与配景</w:t>
      </w:r>
      <w:r>
        <w:rPr>
          <w:color w:val="383838"/>
          <w:w w:val="110"/>
        </w:rPr>
        <w:t>、</w:t>
      </w:r>
      <w:r>
        <w:rPr>
          <w:color w:val="5B5B5B"/>
          <w:w w:val="110"/>
        </w:rPr>
        <w:t>对比与调和</w:t>
      </w:r>
      <w:r>
        <w:rPr>
          <w:color w:val="383838"/>
          <w:w w:val="110"/>
        </w:rPr>
        <w:t>、</w:t>
      </w:r>
      <w:r>
        <w:rPr>
          <w:color w:val="5B5B5B"/>
          <w:w w:val="110"/>
        </w:rPr>
        <w:t>节奏与韵律</w:t>
      </w:r>
      <w:r>
        <w:rPr>
          <w:color w:val="383838"/>
          <w:w w:val="110"/>
        </w:rPr>
        <w:t>、</w:t>
      </w:r>
      <w:r>
        <w:rPr>
          <w:color w:val="5B5B5B"/>
          <w:w w:val="110"/>
        </w:rPr>
        <w:t>均衡与稳定</w:t>
      </w:r>
      <w:r>
        <w:rPr>
          <w:color w:val="383838"/>
          <w:w w:val="110"/>
        </w:rPr>
        <w:t>、</w:t>
      </w:r>
      <w:r>
        <w:rPr>
          <w:color w:val="5B5B5B"/>
          <w:w w:val="110"/>
        </w:rPr>
        <w:t>尺度与比例</w:t>
      </w:r>
      <w:r>
        <w:rPr>
          <w:color w:val="1F1F1F"/>
          <w:w w:val="110"/>
        </w:rPr>
        <w:t>；</w:t>
      </w:r>
      <w:r>
        <w:rPr>
          <w:color w:val="5B5B5B"/>
          <w:w w:val="110"/>
        </w:rPr>
        <w:t>熟悉公园分区的标准及方法</w:t>
      </w:r>
      <w:r>
        <w:rPr>
          <w:color w:val="1F1F1F"/>
          <w:w w:val="110"/>
        </w:rPr>
        <w:t>；</w:t>
      </w:r>
      <w:r>
        <w:rPr>
          <w:color w:val="5B5B5B"/>
          <w:w w:val="110"/>
        </w:rPr>
        <w:t>掌握公园游览线路</w:t>
      </w:r>
      <w:r>
        <w:rPr>
          <w:color w:val="1F1F1F"/>
          <w:w w:val="110"/>
        </w:rPr>
        <w:t>，</w:t>
      </w:r>
      <w:r>
        <w:rPr>
          <w:color w:val="5B5B5B"/>
          <w:w w:val="110"/>
        </w:rPr>
        <w:t>景物观赏点</w:t>
      </w:r>
      <w:r>
        <w:rPr>
          <w:color w:val="1F1F1F"/>
          <w:w w:val="110"/>
        </w:rPr>
        <w:t>，</w:t>
      </w:r>
      <w:r>
        <w:rPr>
          <w:color w:val="5B5B5B"/>
          <w:w w:val="110"/>
        </w:rPr>
        <w:t>观赏点的位置</w:t>
      </w:r>
      <w:r>
        <w:rPr>
          <w:color w:val="383838"/>
          <w:w w:val="110"/>
        </w:rPr>
        <w:t>，</w:t>
      </w:r>
      <w:r>
        <w:rPr>
          <w:color w:val="5B5B5B"/>
          <w:w w:val="110"/>
        </w:rPr>
        <w:t>观赏点与景物的</w:t>
      </w:r>
      <w:r>
        <w:rPr>
          <w:color w:val="383838"/>
          <w:w w:val="110"/>
        </w:rPr>
        <w:t>距</w:t>
      </w:r>
      <w:r>
        <w:rPr>
          <w:color w:val="5B5B5B"/>
          <w:w w:val="110"/>
        </w:rPr>
        <w:t>离</w:t>
      </w:r>
      <w:r>
        <w:rPr>
          <w:color w:val="1F1F1F"/>
          <w:w w:val="110"/>
        </w:rPr>
        <w:t>；</w:t>
      </w:r>
      <w:r>
        <w:rPr>
          <w:color w:val="5B5B5B"/>
          <w:w w:val="110"/>
        </w:rPr>
        <w:t>掌握</w:t>
      </w:r>
      <w:r>
        <w:rPr>
          <w:color w:val="383838"/>
          <w:w w:val="110"/>
        </w:rPr>
        <w:t>理</w:t>
      </w:r>
      <w:r>
        <w:rPr>
          <w:color w:val="5B5B5B"/>
          <w:w w:val="110"/>
        </w:rPr>
        <w:t>水的方法与设计要求</w:t>
      </w:r>
      <w:r>
        <w:rPr>
          <w:color w:val="383838"/>
          <w:w w:val="110"/>
        </w:rPr>
        <w:t>；</w:t>
      </w:r>
      <w:r>
        <w:rPr>
          <w:color w:val="5B5B5B"/>
          <w:w w:val="110"/>
        </w:rPr>
        <w:t>掌握拨山叠石的方法与设计要求</w:t>
      </w:r>
      <w:r>
        <w:rPr>
          <w:color w:val="1F1F1F"/>
          <w:w w:val="110"/>
        </w:rPr>
        <w:t>；</w:t>
      </w:r>
      <w:r>
        <w:rPr>
          <w:color w:val="5B5B5B"/>
          <w:w w:val="110"/>
        </w:rPr>
        <w:t>掌握园林建筑的设计要求</w:t>
      </w:r>
      <w:r>
        <w:rPr>
          <w:color w:val="1F1F1F"/>
          <w:w w:val="110"/>
        </w:rPr>
        <w:t>；</w:t>
      </w:r>
      <w:r>
        <w:rPr>
          <w:color w:val="5B5B5B"/>
          <w:w w:val="110"/>
        </w:rPr>
        <w:t>掌握园路</w:t>
      </w:r>
      <w:r>
        <w:rPr>
          <w:color w:val="383838"/>
          <w:w w:val="110"/>
        </w:rPr>
        <w:t>、</w:t>
      </w:r>
      <w:r>
        <w:rPr>
          <w:color w:val="5B5B5B"/>
          <w:w w:val="110"/>
        </w:rPr>
        <w:t>园桥的布置方法</w:t>
      </w:r>
      <w:r>
        <w:rPr>
          <w:color w:val="1F1F1F"/>
          <w:w w:val="110"/>
        </w:rPr>
        <w:t>；</w:t>
      </w:r>
      <w:r>
        <w:rPr>
          <w:color w:val="5B5B5B"/>
          <w:w w:val="110"/>
        </w:rPr>
        <w:t>掌握园林植物造景要点</w:t>
      </w:r>
    </w:p>
    <w:p>
      <w:pPr>
        <w:pStyle w:val="5"/>
        <w:numPr>
          <w:ilvl w:val="0"/>
          <w:numId w:val="4"/>
        </w:numPr>
        <w:tabs>
          <w:tab w:val="left" w:pos="1155"/>
        </w:tabs>
        <w:spacing w:before="0" w:after="0" w:line="317" w:lineRule="exact"/>
        <w:ind w:left="1154" w:right="0" w:hanging="490"/>
        <w:jc w:val="both"/>
        <w:rPr>
          <w:rFonts w:ascii="Times New Roman" w:eastAsia="Times New Roman"/>
          <w:color w:val="383838"/>
          <w:sz w:val="26"/>
        </w:rPr>
      </w:pPr>
      <w:r>
        <w:rPr>
          <w:color w:val="5B5B5B"/>
          <w:w w:val="105"/>
          <w:sz w:val="25"/>
        </w:rPr>
        <w:t>园林设计的程序</w:t>
      </w:r>
    </w:p>
    <w:p>
      <w:pPr>
        <w:pStyle w:val="2"/>
        <w:spacing w:before="9"/>
        <w:rPr>
          <w:sz w:val="23"/>
        </w:rPr>
      </w:pPr>
    </w:p>
    <w:p>
      <w:pPr>
        <w:pStyle w:val="2"/>
        <w:ind w:left="1098"/>
      </w:pPr>
      <w:r>
        <w:rPr>
          <w:color w:val="5B5B5B"/>
          <w:w w:val="110"/>
        </w:rPr>
        <w:t>熟悉园林设计的前提工作</w:t>
      </w:r>
      <w:r>
        <w:rPr>
          <w:color w:val="1F1F1F"/>
          <w:w w:val="110"/>
        </w:rPr>
        <w:t>；</w:t>
      </w:r>
      <w:r>
        <w:rPr>
          <w:color w:val="5B5B5B"/>
          <w:w w:val="110"/>
        </w:rPr>
        <w:t>了解总体设计方案阶段</w:t>
      </w:r>
      <w:r>
        <w:rPr>
          <w:color w:val="383838"/>
          <w:w w:val="110"/>
        </w:rPr>
        <w:t>的</w:t>
      </w:r>
      <w:r>
        <w:rPr>
          <w:color w:val="5B5B5B"/>
          <w:w w:val="110"/>
        </w:rPr>
        <w:t>内容</w:t>
      </w:r>
      <w:r>
        <w:rPr>
          <w:color w:val="1F1F1F"/>
          <w:w w:val="110"/>
        </w:rPr>
        <w:t>；</w:t>
      </w:r>
      <w:r>
        <w:rPr>
          <w:color w:val="5B5B5B"/>
          <w:w w:val="110"/>
        </w:rPr>
        <w:t>了</w:t>
      </w:r>
    </w:p>
    <w:p>
      <w:pPr>
        <w:spacing w:after="0"/>
        <w:sectPr>
          <w:pgSz w:w="12240" w:h="15840"/>
          <w:pgMar w:top="1500" w:right="1040" w:bottom="180" w:left="1560" w:header="0" w:footer="0" w:gutter="0"/>
          <w:cols w:space="720" w:num="1"/>
        </w:sectPr>
      </w:pPr>
    </w:p>
    <w:p>
      <w:pPr>
        <w:pStyle w:val="2"/>
        <w:spacing w:before="76"/>
        <w:ind w:left="253"/>
      </w:pPr>
      <w:r>
        <w:rPr>
          <w:color w:val="5E5E5E"/>
          <w:w w:val="110"/>
        </w:rPr>
        <w:t>解局部详细设计阶段的内容。</w:t>
      </w:r>
    </w:p>
    <w:p>
      <w:pPr>
        <w:pStyle w:val="2"/>
        <w:spacing w:before="9"/>
        <w:rPr>
          <w:sz w:val="23"/>
        </w:rPr>
      </w:pPr>
    </w:p>
    <w:p>
      <w:pPr>
        <w:pStyle w:val="5"/>
        <w:numPr>
          <w:ilvl w:val="0"/>
          <w:numId w:val="4"/>
        </w:numPr>
        <w:tabs>
          <w:tab w:val="left" w:pos="1149"/>
        </w:tabs>
        <w:spacing w:before="1" w:after="0" w:line="240" w:lineRule="auto"/>
        <w:ind w:left="1148" w:right="0" w:hanging="483"/>
        <w:jc w:val="both"/>
        <w:rPr>
          <w:rFonts w:ascii="Times New Roman" w:eastAsia="Times New Roman"/>
          <w:color w:val="5E5E5E"/>
          <w:sz w:val="26"/>
        </w:rPr>
      </w:pPr>
      <w:r>
        <w:rPr>
          <w:color w:val="5E5E5E"/>
          <w:w w:val="105"/>
          <w:sz w:val="25"/>
        </w:rPr>
        <w:t>各类园林绿地规划设计</w:t>
      </w:r>
    </w:p>
    <w:p>
      <w:pPr>
        <w:pStyle w:val="2"/>
        <w:spacing w:before="9"/>
        <w:rPr>
          <w:sz w:val="23"/>
        </w:rPr>
      </w:pPr>
    </w:p>
    <w:p>
      <w:pPr>
        <w:pStyle w:val="2"/>
        <w:spacing w:line="468" w:lineRule="auto"/>
        <w:ind w:left="248" w:right="1088" w:firstLine="848"/>
        <w:jc w:val="both"/>
      </w:pPr>
      <w:r>
        <w:rPr>
          <w:color w:val="5E5E5E"/>
          <w:w w:val="110"/>
        </w:rPr>
        <w:t>掌握各类公园绿地规划设计方法与布局要求</w:t>
      </w:r>
      <w:r>
        <w:rPr>
          <w:color w:val="1F1F1F"/>
          <w:w w:val="110"/>
        </w:rPr>
        <w:t>；</w:t>
      </w:r>
      <w:r>
        <w:rPr>
          <w:color w:val="5E5E5E"/>
          <w:w w:val="110"/>
        </w:rPr>
        <w:t>掌握广场规划设</w:t>
      </w:r>
      <w:r>
        <w:rPr>
          <w:color w:val="4D4D4D"/>
          <w:w w:val="110"/>
        </w:rPr>
        <w:t>计方法与要求</w:t>
      </w:r>
      <w:r>
        <w:rPr>
          <w:color w:val="1F1F1F"/>
          <w:w w:val="110"/>
        </w:rPr>
        <w:t>；</w:t>
      </w:r>
      <w:r>
        <w:rPr>
          <w:color w:val="5E5E5E"/>
          <w:w w:val="110"/>
        </w:rPr>
        <w:t>掌握带状空间场所规划设计方法与要求</w:t>
      </w:r>
      <w:r>
        <w:rPr>
          <w:color w:val="313131"/>
          <w:w w:val="110"/>
        </w:rPr>
        <w:t>；</w:t>
      </w:r>
      <w:r>
        <w:rPr>
          <w:color w:val="5E5E5E"/>
          <w:w w:val="110"/>
        </w:rPr>
        <w:t>掌握滨水带景观规划设计方法与要求</w:t>
      </w:r>
      <w:r>
        <w:rPr>
          <w:color w:val="1F1F1F"/>
          <w:w w:val="110"/>
        </w:rPr>
        <w:t>；</w:t>
      </w:r>
      <w:r>
        <w:rPr>
          <w:color w:val="5E5E5E"/>
          <w:w w:val="110"/>
        </w:rPr>
        <w:t>掌握商业区景观规划设计方法与要求</w:t>
      </w:r>
      <w:r>
        <w:rPr>
          <w:color w:val="1F1F1F"/>
          <w:w w:val="110"/>
        </w:rPr>
        <w:t>；</w:t>
      </w:r>
      <w:r>
        <w:rPr>
          <w:color w:val="5E5E5E"/>
          <w:w w:val="110"/>
        </w:rPr>
        <w:t>掌握居住区景观规划设计方法与要求</w:t>
      </w:r>
      <w:r>
        <w:rPr>
          <w:color w:val="1F1F1F"/>
          <w:w w:val="110"/>
        </w:rPr>
        <w:t>；</w:t>
      </w:r>
      <w:r>
        <w:rPr>
          <w:color w:val="5E5E5E"/>
          <w:w w:val="110"/>
        </w:rPr>
        <w:t>掌握旅游规划的方法与内容</w:t>
      </w:r>
    </w:p>
    <w:p>
      <w:pPr>
        <w:pStyle w:val="5"/>
        <w:numPr>
          <w:ilvl w:val="0"/>
          <w:numId w:val="4"/>
        </w:numPr>
        <w:tabs>
          <w:tab w:val="left" w:pos="1156"/>
        </w:tabs>
        <w:spacing w:before="1" w:after="0" w:line="240" w:lineRule="auto"/>
        <w:ind w:left="1155" w:right="0" w:hanging="493"/>
        <w:jc w:val="both"/>
        <w:rPr>
          <w:rFonts w:ascii="Times New Roman" w:eastAsia="Times New Roman"/>
          <w:color w:val="313131"/>
          <w:sz w:val="26"/>
        </w:rPr>
      </w:pPr>
      <w:r>
        <w:rPr>
          <w:color w:val="5E5E5E"/>
          <w:w w:val="105"/>
          <w:sz w:val="25"/>
        </w:rPr>
        <w:t>西方园林的发展</w:t>
      </w:r>
    </w:p>
    <w:p>
      <w:pPr>
        <w:pStyle w:val="2"/>
        <w:spacing w:before="10"/>
        <w:rPr>
          <w:sz w:val="23"/>
        </w:rPr>
      </w:pPr>
    </w:p>
    <w:p>
      <w:pPr>
        <w:pStyle w:val="2"/>
        <w:spacing w:line="468" w:lineRule="auto"/>
        <w:ind w:left="245" w:right="1070" w:firstLine="852"/>
        <w:jc w:val="both"/>
      </w:pPr>
      <w:r>
        <w:rPr>
          <w:color w:val="5E5E5E"/>
          <w:w w:val="110"/>
        </w:rPr>
        <w:t>熟悉世界园林三大主要传统以及它们的影响范围</w:t>
      </w:r>
      <w:r>
        <w:rPr>
          <w:color w:val="1F1F1F"/>
          <w:w w:val="110"/>
        </w:rPr>
        <w:t>；</w:t>
      </w:r>
      <w:r>
        <w:rPr>
          <w:color w:val="5E5E5E"/>
          <w:w w:val="110"/>
        </w:rPr>
        <w:t>掌握西方古典园林各发展时期的园林特点及代表作品</w:t>
      </w:r>
      <w:r>
        <w:rPr>
          <w:color w:val="1F1F1F"/>
          <w:w w:val="110"/>
        </w:rPr>
        <w:t>；</w:t>
      </w:r>
      <w:r>
        <w:rPr>
          <w:color w:val="5E5E5E"/>
          <w:w w:val="110"/>
        </w:rPr>
        <w:t>掌握西方各艺术流派影响下现代园林风格特征及代表人物与代表作品</w:t>
      </w:r>
      <w:r>
        <w:rPr>
          <w:color w:val="1F1F1F"/>
          <w:w w:val="110"/>
        </w:rPr>
        <w:t>；</w:t>
      </w:r>
      <w:r>
        <w:rPr>
          <w:color w:val="5E5E5E"/>
          <w:w w:val="110"/>
        </w:rPr>
        <w:t>熟悉英国、美国</w:t>
      </w:r>
      <w:r>
        <w:rPr>
          <w:color w:val="313131"/>
          <w:w w:val="110"/>
        </w:rPr>
        <w:t>、</w:t>
      </w:r>
      <w:r>
        <w:rPr>
          <w:color w:val="5E5E5E"/>
          <w:w w:val="110"/>
        </w:rPr>
        <w:t>德国等西方国家景观设计思想与代表作品</w:t>
      </w:r>
      <w:r>
        <w:rPr>
          <w:color w:val="1F1F1F"/>
          <w:w w:val="110"/>
        </w:rPr>
        <w:t>；</w:t>
      </w:r>
      <w:r>
        <w:rPr>
          <w:color w:val="5E5E5E"/>
          <w:w w:val="110"/>
        </w:rPr>
        <w:t>了解现代雕塑对景观设计的影</w:t>
      </w:r>
      <w:r>
        <w:rPr>
          <w:color w:val="4D4D4D"/>
          <w:w w:val="110"/>
        </w:rPr>
        <w:t>呴</w:t>
      </w:r>
      <w:r>
        <w:rPr>
          <w:color w:val="313131"/>
          <w:w w:val="110"/>
        </w:rPr>
        <w:t>；</w:t>
      </w:r>
      <w:r>
        <w:rPr>
          <w:color w:val="5E5E5E"/>
          <w:w w:val="110"/>
        </w:rPr>
        <w:t>掌握麦克哈格的景观规划思想</w:t>
      </w:r>
      <w:r>
        <w:rPr>
          <w:color w:val="1F1F1F"/>
          <w:w w:val="110"/>
        </w:rPr>
        <w:t>；</w:t>
      </w:r>
      <w:r>
        <w:rPr>
          <w:color w:val="5E5E5E"/>
          <w:w w:val="110"/>
        </w:rPr>
        <w:t>掌握</w:t>
      </w:r>
      <w:r>
        <w:rPr>
          <w:rFonts w:ascii="Arial" w:eastAsia="Arial"/>
          <w:color w:val="313131"/>
          <w:w w:val="110"/>
          <w:sz w:val="24"/>
        </w:rPr>
        <w:t>70</w:t>
      </w:r>
      <w:r>
        <w:rPr>
          <w:color w:val="5E5E5E"/>
          <w:w w:val="110"/>
        </w:rPr>
        <w:t>年代以来景观设计新思</w:t>
      </w:r>
      <w:r>
        <w:rPr>
          <w:color w:val="5E5E5E"/>
          <w:spacing w:val="1"/>
          <w:w w:val="110"/>
        </w:rPr>
        <w:t xml:space="preserve"> </w:t>
      </w:r>
      <w:r>
        <w:rPr>
          <w:color w:val="5E5E5E"/>
          <w:w w:val="110"/>
        </w:rPr>
        <w:t>潮的代表人物及代表作品。</w:t>
      </w:r>
    </w:p>
    <w:p>
      <w:pPr>
        <w:pStyle w:val="5"/>
        <w:numPr>
          <w:ilvl w:val="0"/>
          <w:numId w:val="4"/>
        </w:numPr>
        <w:tabs>
          <w:tab w:val="left" w:pos="1155"/>
        </w:tabs>
        <w:spacing w:before="0" w:after="0" w:line="321" w:lineRule="exact"/>
        <w:ind w:left="1154" w:right="0" w:hanging="492"/>
        <w:jc w:val="both"/>
        <w:rPr>
          <w:rFonts w:ascii="Times New Roman" w:eastAsia="Times New Roman"/>
          <w:color w:val="313131"/>
          <w:sz w:val="27"/>
        </w:rPr>
      </w:pPr>
      <w:r>
        <w:rPr>
          <w:color w:val="5E5E5E"/>
          <w:w w:val="110"/>
          <w:sz w:val="25"/>
        </w:rPr>
        <w:t>现代景观规划设计中的人类行为</w:t>
      </w:r>
    </w:p>
    <w:p>
      <w:pPr>
        <w:pStyle w:val="2"/>
        <w:spacing w:before="9"/>
        <w:rPr>
          <w:sz w:val="23"/>
        </w:rPr>
      </w:pPr>
    </w:p>
    <w:p>
      <w:pPr>
        <w:pStyle w:val="2"/>
        <w:spacing w:before="1" w:line="468" w:lineRule="auto"/>
        <w:ind w:left="248" w:right="1098" w:firstLine="866"/>
        <w:jc w:val="both"/>
      </w:pPr>
      <w:r>
        <w:rPr>
          <w:color w:val="5E5E5E"/>
          <w:w w:val="105"/>
        </w:rPr>
        <w:t>了解现代景观规划设计所考虑的最基本的三个问题</w:t>
      </w:r>
      <w:r>
        <w:rPr>
          <w:color w:val="1F1F1F"/>
          <w:w w:val="105"/>
        </w:rPr>
        <w:t>；</w:t>
      </w:r>
      <w:r>
        <w:rPr>
          <w:color w:val="5E5E5E"/>
          <w:w w:val="105"/>
        </w:rPr>
        <w:t>熟悉现代</w:t>
      </w:r>
      <w:r>
        <w:rPr>
          <w:color w:val="5E5E5E"/>
          <w:spacing w:val="1"/>
          <w:w w:val="105"/>
        </w:rPr>
        <w:t xml:space="preserve"> </w:t>
      </w:r>
      <w:r>
        <w:rPr>
          <w:color w:val="5E5E5E"/>
          <w:w w:val="110"/>
        </w:rPr>
        <w:t>景观规划设计人的行为与基本活动</w:t>
      </w:r>
      <w:r>
        <w:rPr>
          <w:color w:val="1F1F1F"/>
          <w:w w:val="110"/>
        </w:rPr>
        <w:t>；</w:t>
      </w:r>
      <w:r>
        <w:rPr>
          <w:color w:val="5E5E5E"/>
          <w:w w:val="110"/>
        </w:rPr>
        <w:t>掌握景观行为构成基本元素以及景观行为与建筑空间构成的异同</w:t>
      </w:r>
    </w:p>
    <w:p>
      <w:pPr>
        <w:pStyle w:val="5"/>
        <w:numPr>
          <w:ilvl w:val="0"/>
          <w:numId w:val="4"/>
        </w:numPr>
        <w:tabs>
          <w:tab w:val="left" w:pos="1153"/>
        </w:tabs>
        <w:spacing w:before="0" w:after="0" w:line="240" w:lineRule="auto"/>
        <w:ind w:left="1152" w:right="0" w:hanging="488"/>
        <w:jc w:val="both"/>
        <w:rPr>
          <w:rFonts w:ascii="Times New Roman" w:eastAsia="Times New Roman"/>
          <w:color w:val="313131"/>
          <w:sz w:val="26"/>
        </w:rPr>
      </w:pPr>
      <w:r>
        <w:rPr>
          <w:color w:val="5E5E5E"/>
          <w:w w:val="105"/>
          <w:sz w:val="25"/>
        </w:rPr>
        <w:t>景观规划其他理论与方法</w:t>
      </w:r>
    </w:p>
    <w:p>
      <w:pPr>
        <w:pStyle w:val="2"/>
        <w:spacing w:before="10"/>
        <w:rPr>
          <w:sz w:val="23"/>
        </w:rPr>
      </w:pPr>
    </w:p>
    <w:p>
      <w:pPr>
        <w:pStyle w:val="2"/>
        <w:spacing w:line="468" w:lineRule="auto"/>
        <w:ind w:left="253" w:right="1097" w:firstLine="845"/>
      </w:pPr>
      <w:r>
        <w:rPr>
          <w:color w:val="5E5E5E"/>
          <w:w w:val="110"/>
        </w:rPr>
        <w:t>熟悉高科技与新理论在景观规划中的应用</w:t>
      </w:r>
      <w:r>
        <w:rPr>
          <w:color w:val="1F1F1F"/>
          <w:w w:val="110"/>
        </w:rPr>
        <w:t>；</w:t>
      </w:r>
      <w:r>
        <w:rPr>
          <w:color w:val="5E5E5E"/>
          <w:w w:val="110"/>
        </w:rPr>
        <w:t>掌握城乡景观规划设计与生态景观园林建设的十大战略。</w:t>
      </w:r>
    </w:p>
    <w:p>
      <w:pPr>
        <w:pStyle w:val="2"/>
        <w:tabs>
          <w:tab w:val="left" w:pos="3058"/>
        </w:tabs>
        <w:spacing w:line="325" w:lineRule="exact"/>
        <w:ind w:left="257"/>
      </w:pPr>
      <w:r>
        <w:rPr>
          <w:color w:val="313131"/>
          <w:w w:val="115"/>
        </w:rPr>
        <w:t>三、园林生态学部分</w:t>
      </w:r>
      <w:r>
        <w:rPr>
          <w:color w:val="313131"/>
          <w:w w:val="115"/>
        </w:rPr>
        <w:tab/>
      </w:r>
      <w:r>
        <w:rPr>
          <w:rFonts w:ascii="Times New Roman" w:eastAsia="Times New Roman"/>
          <w:color w:val="1F1F1F"/>
          <w:w w:val="125"/>
          <w:sz w:val="28"/>
        </w:rPr>
        <w:t>(50</w:t>
      </w:r>
      <w:r>
        <w:rPr>
          <w:color w:val="1F1F1F"/>
          <w:w w:val="125"/>
        </w:rPr>
        <w:t>分）</w:t>
      </w:r>
    </w:p>
    <w:p>
      <w:pPr>
        <w:pStyle w:val="2"/>
        <w:spacing w:before="5"/>
        <w:rPr>
          <w:sz w:val="23"/>
        </w:rPr>
      </w:pPr>
    </w:p>
    <w:p>
      <w:pPr>
        <w:pStyle w:val="5"/>
        <w:numPr>
          <w:ilvl w:val="0"/>
          <w:numId w:val="5"/>
        </w:numPr>
        <w:tabs>
          <w:tab w:val="left" w:pos="902"/>
        </w:tabs>
        <w:spacing w:before="0" w:after="0" w:line="240" w:lineRule="auto"/>
        <w:ind w:left="901" w:right="0" w:hanging="240"/>
        <w:jc w:val="left"/>
        <w:rPr>
          <w:rFonts w:ascii="Arial" w:eastAsia="Arial"/>
          <w:color w:val="313131"/>
          <w:sz w:val="23"/>
        </w:rPr>
      </w:pPr>
      <w:r>
        <w:rPr>
          <w:color w:val="5E5E5E"/>
          <w:w w:val="115"/>
          <w:sz w:val="25"/>
        </w:rPr>
        <w:t>掌握生态学概念及相关内容、当代园林生态学的研究内容</w:t>
      </w:r>
    </w:p>
    <w:p>
      <w:pPr>
        <w:spacing w:after="0" w:line="240" w:lineRule="auto"/>
        <w:jc w:val="left"/>
        <w:rPr>
          <w:rFonts w:ascii="Arial" w:eastAsia="Arial"/>
          <w:sz w:val="23"/>
        </w:rPr>
        <w:sectPr>
          <w:pgSz w:w="12240" w:h="15840"/>
          <w:pgMar w:top="1500" w:right="1040" w:bottom="180" w:left="1560" w:header="0" w:footer="0" w:gutter="0"/>
          <w:cols w:space="720" w:num="1"/>
        </w:sectPr>
      </w:pPr>
    </w:p>
    <w:p>
      <w:pPr>
        <w:pStyle w:val="5"/>
        <w:numPr>
          <w:ilvl w:val="0"/>
          <w:numId w:val="5"/>
        </w:numPr>
        <w:tabs>
          <w:tab w:val="left" w:pos="892"/>
        </w:tabs>
        <w:spacing w:before="76" w:after="0" w:line="468" w:lineRule="auto"/>
        <w:ind w:left="1090" w:right="1097" w:hanging="421"/>
        <w:jc w:val="left"/>
        <w:rPr>
          <w:rFonts w:ascii="Times New Roman" w:eastAsia="Times New Roman"/>
          <w:color w:val="484848"/>
          <w:sz w:val="24"/>
        </w:rPr>
      </w:pPr>
      <w:r>
        <w:rPr>
          <w:color w:val="5D5D5D"/>
          <w:w w:val="110"/>
          <w:sz w:val="25"/>
        </w:rPr>
        <w:t>熟悉城市环境的概念、尺度与类型</w:t>
      </w:r>
      <w:r>
        <w:rPr>
          <w:color w:val="2D2D2D"/>
          <w:w w:val="110"/>
          <w:sz w:val="25"/>
        </w:rPr>
        <w:t>，</w:t>
      </w:r>
      <w:r>
        <w:rPr>
          <w:color w:val="5D5D5D"/>
          <w:w w:val="110"/>
          <w:sz w:val="25"/>
        </w:rPr>
        <w:t>掌握城市环境的组成与特</w:t>
      </w:r>
      <w:r>
        <w:rPr>
          <w:color w:val="5D5D5D"/>
          <w:w w:val="115"/>
          <w:sz w:val="25"/>
        </w:rPr>
        <w:t>征</w:t>
      </w:r>
      <w:r>
        <w:rPr>
          <w:color w:val="2D2D2D"/>
          <w:w w:val="115"/>
          <w:sz w:val="25"/>
        </w:rPr>
        <w:t>，</w:t>
      </w:r>
      <w:r>
        <w:rPr>
          <w:color w:val="5D5D5D"/>
          <w:w w:val="115"/>
          <w:sz w:val="25"/>
        </w:rPr>
        <w:t>影响城市环境容量的因素</w:t>
      </w:r>
    </w:p>
    <w:p>
      <w:pPr>
        <w:pStyle w:val="5"/>
        <w:numPr>
          <w:ilvl w:val="0"/>
          <w:numId w:val="5"/>
        </w:numPr>
        <w:tabs>
          <w:tab w:val="left" w:pos="890"/>
        </w:tabs>
        <w:spacing w:before="0" w:after="0" w:line="240" w:lineRule="auto"/>
        <w:ind w:left="889" w:right="0" w:hanging="225"/>
        <w:jc w:val="left"/>
        <w:rPr>
          <w:rFonts w:ascii="Times New Roman" w:eastAsia="Times New Roman"/>
          <w:color w:val="484848"/>
          <w:sz w:val="24"/>
        </w:rPr>
      </w:pPr>
      <w:r>
        <w:rPr>
          <w:color w:val="5D5D5D"/>
          <w:w w:val="115"/>
          <w:sz w:val="25"/>
        </w:rPr>
        <w:t>掌握生态因子的分类及作用特征</w:t>
      </w:r>
      <w:r>
        <w:rPr>
          <w:color w:val="2D2D2D"/>
          <w:w w:val="115"/>
          <w:sz w:val="25"/>
        </w:rPr>
        <w:t>、</w:t>
      </w:r>
      <w:r>
        <w:rPr>
          <w:color w:val="5D5D5D"/>
          <w:w w:val="115"/>
          <w:sz w:val="25"/>
        </w:rPr>
        <w:t>生态因子作用的基本原理</w:t>
      </w:r>
    </w:p>
    <w:p>
      <w:pPr>
        <w:pStyle w:val="2"/>
        <w:spacing w:before="10"/>
        <w:rPr>
          <w:sz w:val="23"/>
        </w:rPr>
      </w:pPr>
    </w:p>
    <w:p>
      <w:pPr>
        <w:pStyle w:val="5"/>
        <w:numPr>
          <w:ilvl w:val="0"/>
          <w:numId w:val="5"/>
        </w:numPr>
        <w:tabs>
          <w:tab w:val="left" w:pos="1114"/>
          <w:tab w:val="left" w:pos="1115"/>
        </w:tabs>
        <w:spacing w:before="0" w:after="0" w:line="472" w:lineRule="auto"/>
        <w:ind w:left="1091" w:right="1099" w:hanging="426"/>
        <w:jc w:val="left"/>
        <w:rPr>
          <w:rFonts w:ascii="Times New Roman" w:eastAsia="Times New Roman"/>
          <w:color w:val="5D5D5D"/>
          <w:sz w:val="26"/>
        </w:rPr>
      </w:pPr>
      <w:r>
        <w:rPr>
          <w:color w:val="5D5D5D"/>
          <w:w w:val="105"/>
          <w:sz w:val="25"/>
        </w:rPr>
        <w:t>了解城市光环境相关内容</w:t>
      </w:r>
      <w:r>
        <w:rPr>
          <w:color w:val="2D2D2D"/>
          <w:w w:val="105"/>
          <w:sz w:val="25"/>
        </w:rPr>
        <w:t>，</w:t>
      </w:r>
      <w:r>
        <w:rPr>
          <w:color w:val="5D5D5D"/>
          <w:w w:val="105"/>
          <w:sz w:val="25"/>
        </w:rPr>
        <w:t>掌握光对植物的生态作用及植物对</w:t>
      </w:r>
      <w:r>
        <w:rPr>
          <w:color w:val="5D5D5D"/>
          <w:spacing w:val="1"/>
          <w:w w:val="105"/>
          <w:sz w:val="25"/>
        </w:rPr>
        <w:t xml:space="preserve"> </w:t>
      </w:r>
      <w:r>
        <w:rPr>
          <w:color w:val="5D5D5D"/>
          <w:w w:val="110"/>
          <w:sz w:val="25"/>
        </w:rPr>
        <w:t>光的生态适应</w:t>
      </w:r>
    </w:p>
    <w:p>
      <w:pPr>
        <w:pStyle w:val="5"/>
        <w:numPr>
          <w:ilvl w:val="0"/>
          <w:numId w:val="5"/>
        </w:numPr>
        <w:tabs>
          <w:tab w:val="left" w:pos="1114"/>
          <w:tab w:val="left" w:pos="1115"/>
        </w:tabs>
        <w:spacing w:before="0" w:after="0" w:line="468" w:lineRule="auto"/>
        <w:ind w:left="1098" w:right="1108" w:hanging="436"/>
        <w:jc w:val="left"/>
        <w:rPr>
          <w:rFonts w:ascii="Times New Roman" w:eastAsia="Times New Roman"/>
          <w:color w:val="484848"/>
          <w:sz w:val="26"/>
        </w:rPr>
      </w:pPr>
      <w:r>
        <w:rPr>
          <w:color w:val="5D5D5D"/>
          <w:w w:val="105"/>
          <w:sz w:val="25"/>
        </w:rPr>
        <w:t>了解城市温度环境相关内容</w:t>
      </w:r>
      <w:r>
        <w:rPr>
          <w:color w:val="2D2D2D"/>
          <w:w w:val="105"/>
          <w:sz w:val="25"/>
        </w:rPr>
        <w:t>，</w:t>
      </w:r>
      <w:r>
        <w:rPr>
          <w:color w:val="5D5D5D"/>
          <w:w w:val="105"/>
          <w:sz w:val="25"/>
        </w:rPr>
        <w:t>掌握温度对植物的生态作用及植</w:t>
      </w:r>
      <w:r>
        <w:rPr>
          <w:color w:val="5D5D5D"/>
          <w:spacing w:val="1"/>
          <w:w w:val="105"/>
          <w:sz w:val="25"/>
        </w:rPr>
        <w:t xml:space="preserve"> </w:t>
      </w:r>
      <w:r>
        <w:rPr>
          <w:color w:val="5D5D5D"/>
          <w:w w:val="110"/>
          <w:sz w:val="25"/>
        </w:rPr>
        <w:t>物对温度的生态适应、植物对气温的调节作用</w:t>
      </w:r>
    </w:p>
    <w:p>
      <w:pPr>
        <w:pStyle w:val="5"/>
        <w:numPr>
          <w:ilvl w:val="0"/>
          <w:numId w:val="5"/>
        </w:numPr>
        <w:tabs>
          <w:tab w:val="left" w:pos="1114"/>
          <w:tab w:val="left" w:pos="1115"/>
        </w:tabs>
        <w:spacing w:before="0" w:after="0" w:line="465" w:lineRule="auto"/>
        <w:ind w:left="1085" w:right="1099" w:hanging="422"/>
        <w:jc w:val="left"/>
        <w:rPr>
          <w:rFonts w:ascii="Times New Roman" w:eastAsia="Times New Roman"/>
          <w:color w:val="2D2D2D"/>
          <w:sz w:val="27"/>
        </w:rPr>
      </w:pPr>
      <w:r>
        <w:rPr>
          <w:color w:val="5D5D5D"/>
          <w:w w:val="105"/>
          <w:sz w:val="25"/>
        </w:rPr>
        <w:t>了解城市水环境相关内容</w:t>
      </w:r>
      <w:r>
        <w:rPr>
          <w:color w:val="2D2D2D"/>
          <w:w w:val="105"/>
          <w:sz w:val="25"/>
        </w:rPr>
        <w:t>，</w:t>
      </w:r>
      <w:r>
        <w:rPr>
          <w:color w:val="5D5D5D"/>
          <w:w w:val="105"/>
          <w:sz w:val="25"/>
        </w:rPr>
        <w:t>掌握水对植物的生态作用及植物对</w:t>
      </w:r>
      <w:r>
        <w:rPr>
          <w:color w:val="5D5D5D"/>
          <w:spacing w:val="1"/>
          <w:w w:val="105"/>
          <w:sz w:val="25"/>
        </w:rPr>
        <w:t xml:space="preserve"> </w:t>
      </w:r>
      <w:r>
        <w:rPr>
          <w:color w:val="5D5D5D"/>
          <w:w w:val="110"/>
          <w:sz w:val="25"/>
        </w:rPr>
        <w:t>水分的生态适应</w:t>
      </w:r>
      <w:r>
        <w:rPr>
          <w:color w:val="2D2D2D"/>
          <w:w w:val="110"/>
          <w:sz w:val="25"/>
        </w:rPr>
        <w:t>、</w:t>
      </w:r>
      <w:r>
        <w:rPr>
          <w:color w:val="5D5D5D"/>
          <w:w w:val="110"/>
          <w:sz w:val="25"/>
        </w:rPr>
        <w:t>植物对水分的调节作用</w:t>
      </w:r>
    </w:p>
    <w:p>
      <w:pPr>
        <w:pStyle w:val="5"/>
        <w:numPr>
          <w:ilvl w:val="0"/>
          <w:numId w:val="5"/>
        </w:numPr>
        <w:tabs>
          <w:tab w:val="left" w:pos="1114"/>
          <w:tab w:val="left" w:pos="1115"/>
        </w:tabs>
        <w:spacing w:before="0" w:after="0" w:line="468" w:lineRule="auto"/>
        <w:ind w:left="1086" w:right="970" w:hanging="421"/>
        <w:jc w:val="left"/>
        <w:rPr>
          <w:rFonts w:ascii="Times New Roman" w:eastAsia="Times New Roman"/>
          <w:color w:val="2D2D2D"/>
          <w:sz w:val="26"/>
        </w:rPr>
      </w:pPr>
      <w:r>
        <w:rPr>
          <w:color w:val="5D5D5D"/>
          <w:w w:val="110"/>
          <w:sz w:val="25"/>
        </w:rPr>
        <w:t>了解城市大气环境和风环境相关内容</w:t>
      </w:r>
      <w:r>
        <w:rPr>
          <w:color w:val="2D2D2D"/>
          <w:w w:val="110"/>
          <w:sz w:val="25"/>
        </w:rPr>
        <w:t>，</w:t>
      </w:r>
      <w:r>
        <w:rPr>
          <w:color w:val="5D5D5D"/>
          <w:w w:val="110"/>
          <w:sz w:val="25"/>
        </w:rPr>
        <w:t>掌握大气污染对植物的危害机制及常见污染物对植物的危害、确定植物抗性的方法、园林植物对空气的净化作用相关内容、风对园林植物的生态作</w:t>
      </w:r>
      <w:r>
        <w:rPr>
          <w:color w:val="484848"/>
          <w:w w:val="110"/>
          <w:sz w:val="25"/>
        </w:rPr>
        <w:t>用、防风林带结构及设计要素</w:t>
      </w:r>
    </w:p>
    <w:p>
      <w:pPr>
        <w:pStyle w:val="5"/>
        <w:numPr>
          <w:ilvl w:val="0"/>
          <w:numId w:val="5"/>
        </w:numPr>
        <w:tabs>
          <w:tab w:val="left" w:pos="1114"/>
          <w:tab w:val="left" w:pos="1115"/>
        </w:tabs>
        <w:spacing w:before="0" w:after="0" w:line="460" w:lineRule="auto"/>
        <w:ind w:left="1097" w:right="1090" w:hanging="444"/>
        <w:jc w:val="left"/>
        <w:rPr>
          <w:rFonts w:ascii="Times New Roman" w:eastAsia="Times New Roman"/>
          <w:color w:val="484848"/>
          <w:sz w:val="28"/>
        </w:rPr>
      </w:pPr>
      <w:r>
        <w:rPr>
          <w:color w:val="5D5D5D"/>
          <w:w w:val="105"/>
          <w:sz w:val="25"/>
        </w:rPr>
        <w:t>了解土壤理化性质</w:t>
      </w:r>
      <w:r>
        <w:rPr>
          <w:color w:val="2D2D2D"/>
          <w:w w:val="105"/>
          <w:sz w:val="25"/>
        </w:rPr>
        <w:t>，</w:t>
      </w:r>
      <w:r>
        <w:rPr>
          <w:color w:val="5D5D5D"/>
          <w:w w:val="105"/>
          <w:sz w:val="25"/>
        </w:rPr>
        <w:t>掌握土壤生物与园林植物相关内容、城市</w:t>
      </w:r>
      <w:r>
        <w:rPr>
          <w:color w:val="5D5D5D"/>
          <w:spacing w:val="1"/>
          <w:w w:val="105"/>
          <w:sz w:val="25"/>
        </w:rPr>
        <w:t xml:space="preserve"> </w:t>
      </w:r>
      <w:r>
        <w:rPr>
          <w:color w:val="5D5D5D"/>
          <w:w w:val="110"/>
          <w:sz w:val="25"/>
        </w:rPr>
        <w:t>土壤、盐碱土特征及植物对土壤的适应、土壤污染治理的策略</w:t>
      </w:r>
    </w:p>
    <w:p>
      <w:pPr>
        <w:pStyle w:val="5"/>
        <w:numPr>
          <w:ilvl w:val="0"/>
          <w:numId w:val="5"/>
        </w:numPr>
        <w:tabs>
          <w:tab w:val="left" w:pos="888"/>
        </w:tabs>
        <w:spacing w:before="4" w:after="0" w:line="240" w:lineRule="auto"/>
        <w:ind w:left="887" w:right="0" w:hanging="223"/>
        <w:jc w:val="left"/>
        <w:rPr>
          <w:rFonts w:ascii="Times New Roman" w:eastAsia="Times New Roman"/>
          <w:color w:val="2D2D2D"/>
          <w:sz w:val="24"/>
        </w:rPr>
      </w:pPr>
      <w:r>
        <w:rPr>
          <w:color w:val="5D5D5D"/>
          <w:w w:val="110"/>
          <w:sz w:val="25"/>
        </w:rPr>
        <w:t>掌握种群的概念及特征、数量动态及生态对策</w:t>
      </w:r>
      <w:r>
        <w:rPr>
          <w:color w:val="2D2D2D"/>
          <w:w w:val="110"/>
          <w:sz w:val="25"/>
        </w:rPr>
        <w:t>、</w:t>
      </w:r>
      <w:r>
        <w:rPr>
          <w:color w:val="5D5D5D"/>
          <w:w w:val="110"/>
          <w:sz w:val="25"/>
        </w:rPr>
        <w:t>种类及种间关</w:t>
      </w:r>
    </w:p>
    <w:p>
      <w:pPr>
        <w:pStyle w:val="2"/>
        <w:spacing w:before="11"/>
        <w:rPr>
          <w:sz w:val="21"/>
        </w:rPr>
      </w:pPr>
    </w:p>
    <w:p>
      <w:pPr>
        <w:spacing w:before="0"/>
        <w:ind w:left="1092" w:right="0" w:firstLine="0"/>
        <w:jc w:val="left"/>
        <w:rPr>
          <w:sz w:val="27"/>
        </w:rPr>
      </w:pPr>
      <w:r>
        <w:rPr>
          <w:color w:val="5D5D5D"/>
          <w:w w:val="90"/>
          <w:sz w:val="27"/>
        </w:rPr>
        <w:t>系</w:t>
      </w:r>
    </w:p>
    <w:p>
      <w:pPr>
        <w:pStyle w:val="2"/>
        <w:spacing w:before="9"/>
        <w:rPr>
          <w:sz w:val="23"/>
        </w:rPr>
      </w:pPr>
    </w:p>
    <w:p>
      <w:pPr>
        <w:pStyle w:val="5"/>
        <w:numPr>
          <w:ilvl w:val="0"/>
          <w:numId w:val="5"/>
        </w:numPr>
        <w:tabs>
          <w:tab w:val="left" w:pos="1023"/>
        </w:tabs>
        <w:spacing w:before="0" w:after="0" w:line="465" w:lineRule="auto"/>
        <w:ind w:left="1088" w:right="1088" w:hanging="430"/>
        <w:jc w:val="both"/>
        <w:rPr>
          <w:rFonts w:ascii="Times New Roman" w:eastAsia="Times New Roman"/>
          <w:color w:val="2D2D2D"/>
          <w:sz w:val="24"/>
        </w:rPr>
      </w:pPr>
      <w:r>
        <w:rPr>
          <w:color w:val="5D5D5D"/>
          <w:w w:val="110"/>
          <w:sz w:val="25"/>
        </w:rPr>
        <w:t>掌握群落及其种类组成、生物多样性概念及分类</w:t>
      </w:r>
      <w:r>
        <w:rPr>
          <w:color w:val="2D2D2D"/>
          <w:w w:val="110"/>
          <w:sz w:val="25"/>
        </w:rPr>
        <w:t>、</w:t>
      </w:r>
      <w:r>
        <w:rPr>
          <w:color w:val="5D5D5D"/>
          <w:w w:val="110"/>
          <w:sz w:val="25"/>
        </w:rPr>
        <w:t>常见生物多</w:t>
      </w:r>
      <w:r>
        <w:rPr>
          <w:color w:val="484848"/>
          <w:w w:val="110"/>
          <w:sz w:val="25"/>
        </w:rPr>
        <w:t>样性表征指标的概念、生物多样性与群落稳定性的关系、植物</w:t>
      </w:r>
      <w:r>
        <w:rPr>
          <w:color w:val="5D5D5D"/>
          <w:w w:val="110"/>
          <w:sz w:val="25"/>
        </w:rPr>
        <w:t>群落结构相关内容</w:t>
      </w:r>
    </w:p>
    <w:p>
      <w:pPr>
        <w:pStyle w:val="5"/>
        <w:numPr>
          <w:ilvl w:val="0"/>
          <w:numId w:val="5"/>
        </w:numPr>
        <w:tabs>
          <w:tab w:val="left" w:pos="1027"/>
        </w:tabs>
        <w:spacing w:before="5" w:after="0" w:line="240" w:lineRule="auto"/>
        <w:ind w:left="1026" w:right="0" w:hanging="368"/>
        <w:jc w:val="left"/>
        <w:rPr>
          <w:rFonts w:ascii="Times New Roman" w:eastAsia="Times New Roman"/>
          <w:color w:val="2D2D2D"/>
          <w:sz w:val="24"/>
        </w:rPr>
      </w:pPr>
      <w:r>
        <w:rPr>
          <w:color w:val="5D5D5D"/>
          <w:w w:val="110"/>
          <w:sz w:val="25"/>
        </w:rPr>
        <w:t>掌握群落演替的概念、过程</w:t>
      </w:r>
      <w:r>
        <w:rPr>
          <w:color w:val="2D2D2D"/>
          <w:w w:val="110"/>
          <w:sz w:val="25"/>
        </w:rPr>
        <w:t>、</w:t>
      </w:r>
      <w:r>
        <w:rPr>
          <w:color w:val="5D5D5D"/>
          <w:w w:val="110"/>
          <w:sz w:val="25"/>
        </w:rPr>
        <w:t>原因及分类</w:t>
      </w:r>
      <w:r>
        <w:rPr>
          <w:color w:val="2D2D2D"/>
          <w:w w:val="110"/>
          <w:sz w:val="25"/>
        </w:rPr>
        <w:t>，</w:t>
      </w:r>
      <w:r>
        <w:rPr>
          <w:color w:val="5D5D5D"/>
          <w:w w:val="110"/>
          <w:sz w:val="25"/>
        </w:rPr>
        <w:t>群落顶级学说</w:t>
      </w:r>
    </w:p>
    <w:p>
      <w:pPr>
        <w:pStyle w:val="2"/>
        <w:spacing w:before="10"/>
        <w:rPr>
          <w:sz w:val="23"/>
        </w:rPr>
      </w:pPr>
    </w:p>
    <w:p>
      <w:pPr>
        <w:pStyle w:val="5"/>
        <w:numPr>
          <w:ilvl w:val="0"/>
          <w:numId w:val="5"/>
        </w:numPr>
        <w:tabs>
          <w:tab w:val="left" w:pos="1028"/>
        </w:tabs>
        <w:spacing w:before="0" w:after="0" w:line="240" w:lineRule="auto"/>
        <w:ind w:left="1027" w:right="0" w:hanging="369"/>
        <w:jc w:val="left"/>
        <w:rPr>
          <w:rFonts w:ascii="Times New Roman" w:eastAsia="Times New Roman"/>
          <w:color w:val="2D2D2D"/>
          <w:sz w:val="24"/>
        </w:rPr>
      </w:pPr>
      <w:r>
        <w:rPr>
          <w:color w:val="5D5D5D"/>
          <w:w w:val="110"/>
          <w:sz w:val="25"/>
        </w:rPr>
        <w:t>了解自然植被的群落类型</w:t>
      </w:r>
      <w:r>
        <w:rPr>
          <w:color w:val="2D2D2D"/>
          <w:w w:val="110"/>
          <w:sz w:val="25"/>
        </w:rPr>
        <w:t>，</w:t>
      </w:r>
      <w:r>
        <w:rPr>
          <w:color w:val="5D5D5D"/>
          <w:w w:val="110"/>
          <w:sz w:val="25"/>
        </w:rPr>
        <w:t>掌握城市植被的特点及群落分类、</w:t>
      </w:r>
    </w:p>
    <w:p>
      <w:pPr>
        <w:spacing w:after="0" w:line="240" w:lineRule="auto"/>
        <w:jc w:val="left"/>
        <w:rPr>
          <w:rFonts w:ascii="Times New Roman" w:eastAsia="Times New Roman"/>
          <w:sz w:val="24"/>
        </w:rPr>
        <w:sectPr>
          <w:pgSz w:w="12240" w:h="15840"/>
          <w:pgMar w:top="1500" w:right="1040" w:bottom="180" w:left="1560" w:header="0" w:footer="0" w:gutter="0"/>
          <w:cols w:space="720" w:num="1"/>
        </w:sectPr>
      </w:pPr>
    </w:p>
    <w:p>
      <w:pPr>
        <w:pStyle w:val="2"/>
        <w:spacing w:before="76"/>
        <w:ind w:left="1087"/>
      </w:pPr>
      <w:r>
        <w:rPr>
          <w:color w:val="606060"/>
          <w:w w:val="110"/>
        </w:rPr>
        <w:t>植被分布规律与植被区划相关内容</w:t>
      </w:r>
    </w:p>
    <w:p>
      <w:pPr>
        <w:pStyle w:val="2"/>
        <w:spacing w:before="9"/>
        <w:rPr>
          <w:sz w:val="23"/>
        </w:rPr>
      </w:pPr>
    </w:p>
    <w:p>
      <w:pPr>
        <w:pStyle w:val="5"/>
        <w:numPr>
          <w:ilvl w:val="0"/>
          <w:numId w:val="5"/>
        </w:numPr>
        <w:tabs>
          <w:tab w:val="left" w:pos="1028"/>
        </w:tabs>
        <w:spacing w:before="1" w:after="0" w:line="470" w:lineRule="auto"/>
        <w:ind w:left="1088" w:right="1097" w:hanging="425"/>
        <w:jc w:val="both"/>
        <w:rPr>
          <w:rFonts w:ascii="Times New Roman" w:eastAsia="Times New Roman"/>
          <w:color w:val="2B2B2B"/>
          <w:sz w:val="24"/>
        </w:rPr>
      </w:pPr>
      <w:r>
        <w:rPr>
          <w:color w:val="606060"/>
          <w:w w:val="110"/>
          <w:sz w:val="25"/>
        </w:rPr>
        <w:t>了解生态系统的能量流动与储存</w:t>
      </w:r>
      <w:r>
        <w:rPr>
          <w:color w:val="2B2B2B"/>
          <w:w w:val="110"/>
          <w:sz w:val="25"/>
        </w:rPr>
        <w:t>，</w:t>
      </w:r>
      <w:r>
        <w:rPr>
          <w:color w:val="606060"/>
          <w:w w:val="110"/>
          <w:sz w:val="25"/>
        </w:rPr>
        <w:t>掌握生态系统基本概念相关</w:t>
      </w:r>
      <w:r>
        <w:rPr>
          <w:color w:val="4F4F4F"/>
          <w:w w:val="110"/>
          <w:sz w:val="25"/>
        </w:rPr>
        <w:t>内容、生态系统物质循环、生态系统信息传递方式、生态平衡</w:t>
      </w:r>
      <w:r>
        <w:rPr>
          <w:color w:val="606060"/>
          <w:w w:val="110"/>
          <w:sz w:val="25"/>
        </w:rPr>
        <w:t>概念及生态平衡的调节</w:t>
      </w:r>
    </w:p>
    <w:p>
      <w:pPr>
        <w:pStyle w:val="5"/>
        <w:numPr>
          <w:ilvl w:val="0"/>
          <w:numId w:val="5"/>
        </w:numPr>
        <w:tabs>
          <w:tab w:val="left" w:pos="1028"/>
        </w:tabs>
        <w:spacing w:before="0" w:after="0" w:line="468" w:lineRule="auto"/>
        <w:ind w:left="1103" w:right="1079" w:hanging="439"/>
        <w:jc w:val="left"/>
        <w:rPr>
          <w:rFonts w:ascii="Times New Roman" w:eastAsia="Times New Roman"/>
          <w:color w:val="2B2B2B"/>
          <w:sz w:val="24"/>
        </w:rPr>
      </w:pPr>
      <w:r>
        <w:rPr>
          <w:color w:val="606060"/>
          <w:w w:val="110"/>
          <w:sz w:val="25"/>
        </w:rPr>
        <w:t>了解城市生态系统的概念</w:t>
      </w:r>
      <w:r>
        <w:rPr>
          <w:color w:val="2B2B2B"/>
          <w:w w:val="110"/>
          <w:sz w:val="25"/>
        </w:rPr>
        <w:t>，</w:t>
      </w:r>
      <w:r>
        <w:rPr>
          <w:color w:val="606060"/>
          <w:w w:val="110"/>
          <w:sz w:val="25"/>
        </w:rPr>
        <w:t>掌握生态系统的组成结构</w:t>
      </w:r>
      <w:r>
        <w:rPr>
          <w:color w:val="2B2B2B"/>
          <w:w w:val="110"/>
          <w:sz w:val="25"/>
        </w:rPr>
        <w:t>、</w:t>
      </w:r>
      <w:r>
        <w:rPr>
          <w:color w:val="4F4F4F"/>
          <w:w w:val="110"/>
          <w:sz w:val="25"/>
        </w:rPr>
        <w:t>城市生</w:t>
      </w:r>
      <w:r>
        <w:rPr>
          <w:color w:val="606060"/>
          <w:w w:val="110"/>
          <w:sz w:val="25"/>
        </w:rPr>
        <w:t>态系统的特点及功能、城市生态环境问题</w:t>
      </w:r>
    </w:p>
    <w:p>
      <w:pPr>
        <w:pStyle w:val="5"/>
        <w:numPr>
          <w:ilvl w:val="0"/>
          <w:numId w:val="5"/>
        </w:numPr>
        <w:tabs>
          <w:tab w:val="left" w:pos="1028"/>
        </w:tabs>
        <w:spacing w:before="0" w:after="0" w:line="468" w:lineRule="auto"/>
        <w:ind w:left="1098" w:right="962" w:hanging="434"/>
        <w:jc w:val="left"/>
        <w:rPr>
          <w:rFonts w:ascii="Times New Roman" w:eastAsia="Times New Roman"/>
          <w:color w:val="2B2B2B"/>
          <w:sz w:val="24"/>
        </w:rPr>
      </w:pPr>
      <w:r>
        <w:rPr>
          <w:color w:val="606060"/>
          <w:w w:val="110"/>
          <w:sz w:val="25"/>
        </w:rPr>
        <w:t>了解景观及景观生态学的概念</w:t>
      </w:r>
      <w:r>
        <w:rPr>
          <w:color w:val="2B2B2B"/>
          <w:w w:val="110"/>
          <w:sz w:val="25"/>
        </w:rPr>
        <w:t>，</w:t>
      </w:r>
      <w:r>
        <w:rPr>
          <w:color w:val="606060"/>
          <w:w w:val="110"/>
          <w:sz w:val="25"/>
        </w:rPr>
        <w:t>掌握景观的基本特征</w:t>
      </w:r>
      <w:r>
        <w:rPr>
          <w:color w:val="3F3F3F"/>
          <w:w w:val="110"/>
          <w:sz w:val="25"/>
        </w:rPr>
        <w:t>、</w:t>
      </w:r>
      <w:r>
        <w:rPr>
          <w:color w:val="606060"/>
          <w:w w:val="110"/>
          <w:sz w:val="25"/>
        </w:rPr>
        <w:t>景观生态学的特点、景观结构的概念模型、城市景观的特点及构成、城市景观格局的相关内容</w:t>
      </w:r>
    </w:p>
    <w:p>
      <w:pPr>
        <w:pStyle w:val="5"/>
        <w:numPr>
          <w:ilvl w:val="0"/>
          <w:numId w:val="5"/>
        </w:numPr>
        <w:tabs>
          <w:tab w:val="left" w:pos="1032"/>
        </w:tabs>
        <w:spacing w:before="0" w:after="0" w:line="468" w:lineRule="auto"/>
        <w:ind w:left="1092" w:right="988" w:hanging="428"/>
        <w:jc w:val="left"/>
        <w:rPr>
          <w:rFonts w:ascii="Times New Roman" w:eastAsia="Times New Roman"/>
          <w:color w:val="2B2B2B"/>
          <w:sz w:val="24"/>
        </w:rPr>
      </w:pPr>
      <w:r>
        <w:rPr>
          <w:color w:val="606060"/>
          <w:w w:val="110"/>
          <w:sz w:val="25"/>
        </w:rPr>
        <w:t>了解城市生态评价的概念及意义</w:t>
      </w:r>
      <w:r>
        <w:rPr>
          <w:color w:val="2B2B2B"/>
          <w:w w:val="110"/>
          <w:sz w:val="25"/>
        </w:rPr>
        <w:t>，</w:t>
      </w:r>
      <w:r>
        <w:rPr>
          <w:color w:val="606060"/>
          <w:w w:val="110"/>
          <w:sz w:val="25"/>
        </w:rPr>
        <w:t>掌握城市生态评价</w:t>
      </w:r>
      <w:r>
        <w:rPr>
          <w:color w:val="3F3F3F"/>
          <w:w w:val="110"/>
          <w:sz w:val="25"/>
        </w:rPr>
        <w:t>的</w:t>
      </w:r>
      <w:r>
        <w:rPr>
          <w:color w:val="606060"/>
          <w:w w:val="110"/>
          <w:sz w:val="25"/>
        </w:rPr>
        <w:t>原</w:t>
      </w:r>
      <w:r>
        <w:rPr>
          <w:color w:val="3F3F3F"/>
          <w:w w:val="110"/>
          <w:sz w:val="25"/>
        </w:rPr>
        <w:t>则、</w:t>
      </w:r>
      <w:r>
        <w:rPr>
          <w:color w:val="606060"/>
          <w:w w:val="110"/>
          <w:sz w:val="25"/>
        </w:rPr>
        <w:t>城市环境污染评价、城市环境安全评价及城市绿地系统评价的</w:t>
      </w:r>
      <w:r>
        <w:rPr>
          <w:color w:val="4F4F4F"/>
          <w:w w:val="110"/>
          <w:sz w:val="25"/>
        </w:rPr>
        <w:t>内容</w:t>
      </w:r>
    </w:p>
    <w:p>
      <w:pPr>
        <w:pStyle w:val="5"/>
        <w:numPr>
          <w:ilvl w:val="0"/>
          <w:numId w:val="5"/>
        </w:numPr>
        <w:tabs>
          <w:tab w:val="left" w:pos="1023"/>
        </w:tabs>
        <w:spacing w:before="0" w:after="0" w:line="468" w:lineRule="auto"/>
        <w:ind w:left="1089" w:right="1088" w:hanging="431"/>
        <w:jc w:val="both"/>
        <w:rPr>
          <w:rFonts w:ascii="Times New Roman" w:eastAsia="Times New Roman"/>
          <w:color w:val="2B2B2B"/>
          <w:sz w:val="24"/>
        </w:rPr>
      </w:pPr>
      <w:r>
        <w:rPr>
          <w:color w:val="606060"/>
          <w:w w:val="110"/>
          <w:sz w:val="25"/>
        </w:rPr>
        <w:t>了解</w:t>
      </w:r>
      <w:r>
        <w:rPr>
          <w:color w:val="3F3F3F"/>
          <w:w w:val="110"/>
          <w:sz w:val="25"/>
        </w:rPr>
        <w:t>生</w:t>
      </w:r>
      <w:r>
        <w:rPr>
          <w:color w:val="606060"/>
          <w:w w:val="110"/>
          <w:sz w:val="25"/>
        </w:rPr>
        <w:t>态系统服务的概念</w:t>
      </w:r>
      <w:r>
        <w:rPr>
          <w:color w:val="2B2B2B"/>
          <w:w w:val="110"/>
          <w:sz w:val="25"/>
        </w:rPr>
        <w:t>，</w:t>
      </w:r>
      <w:r>
        <w:rPr>
          <w:color w:val="606060"/>
          <w:w w:val="110"/>
          <w:sz w:val="25"/>
        </w:rPr>
        <w:t>掌握生态系统服务的内容</w:t>
      </w:r>
      <w:r>
        <w:rPr>
          <w:color w:val="2B2B2B"/>
          <w:w w:val="110"/>
          <w:sz w:val="25"/>
        </w:rPr>
        <w:t>、</w:t>
      </w:r>
      <w:r>
        <w:rPr>
          <w:color w:val="4F4F4F"/>
          <w:w w:val="110"/>
          <w:sz w:val="25"/>
        </w:rPr>
        <w:t>常见的</w:t>
      </w:r>
      <w:r>
        <w:rPr>
          <w:color w:val="606060"/>
          <w:w w:val="110"/>
          <w:sz w:val="25"/>
        </w:rPr>
        <w:t>生态系统服务价值评估方法、城市生物多样性保护的意义及措</w:t>
      </w:r>
      <w:r>
        <w:rPr>
          <w:color w:val="4F4F4F"/>
          <w:w w:val="110"/>
          <w:sz w:val="25"/>
        </w:rPr>
        <w:t>施、城市绿地系统管理的内容</w:t>
      </w:r>
    </w:p>
    <w:p>
      <w:pPr>
        <w:pStyle w:val="5"/>
        <w:numPr>
          <w:ilvl w:val="0"/>
          <w:numId w:val="5"/>
        </w:numPr>
        <w:tabs>
          <w:tab w:val="left" w:pos="1023"/>
        </w:tabs>
        <w:spacing w:before="0" w:after="0" w:line="472" w:lineRule="auto"/>
        <w:ind w:left="1092" w:right="1097" w:hanging="433"/>
        <w:jc w:val="left"/>
        <w:rPr>
          <w:rFonts w:ascii="Times New Roman" w:eastAsia="Times New Roman"/>
          <w:color w:val="2B2B2B"/>
          <w:sz w:val="24"/>
        </w:rPr>
      </w:pPr>
      <w:r>
        <w:rPr>
          <w:color w:val="606060"/>
          <w:w w:val="110"/>
          <w:sz w:val="25"/>
        </w:rPr>
        <w:t>了解城市生态规划的概念</w:t>
      </w:r>
      <w:r>
        <w:rPr>
          <w:color w:val="3F3F3F"/>
          <w:w w:val="110"/>
          <w:sz w:val="25"/>
        </w:rPr>
        <w:t>、</w:t>
      </w:r>
      <w:r>
        <w:rPr>
          <w:color w:val="606060"/>
          <w:w w:val="110"/>
          <w:sz w:val="25"/>
        </w:rPr>
        <w:t>特点</w:t>
      </w:r>
      <w:r>
        <w:rPr>
          <w:color w:val="2B2B2B"/>
          <w:w w:val="110"/>
          <w:sz w:val="25"/>
        </w:rPr>
        <w:t>，</w:t>
      </w:r>
      <w:r>
        <w:rPr>
          <w:color w:val="606060"/>
          <w:w w:val="110"/>
          <w:sz w:val="25"/>
        </w:rPr>
        <w:t>掌握城市生态规划的原则及</w:t>
      </w:r>
      <w:r>
        <w:rPr>
          <w:color w:val="4F4F4F"/>
          <w:w w:val="110"/>
          <w:sz w:val="25"/>
        </w:rPr>
        <w:t>内容、生态设计的概念与原则</w:t>
      </w:r>
    </w:p>
    <w:p>
      <w:pPr>
        <w:pStyle w:val="5"/>
        <w:numPr>
          <w:ilvl w:val="0"/>
          <w:numId w:val="5"/>
        </w:numPr>
        <w:tabs>
          <w:tab w:val="left" w:pos="1023"/>
        </w:tabs>
        <w:spacing w:before="0" w:after="0" w:line="468" w:lineRule="auto"/>
        <w:ind w:left="1095" w:right="1097" w:hanging="436"/>
        <w:jc w:val="both"/>
        <w:rPr>
          <w:rFonts w:ascii="Times New Roman" w:eastAsia="Times New Roman"/>
          <w:color w:val="2B2B2B"/>
          <w:sz w:val="24"/>
        </w:rPr>
      </w:pPr>
      <w:r>
        <w:rPr>
          <w:color w:val="606060"/>
          <w:w w:val="110"/>
          <w:sz w:val="25"/>
        </w:rPr>
        <w:t>掌握园林生态</w:t>
      </w:r>
      <w:r>
        <w:rPr>
          <w:color w:val="3F3F3F"/>
          <w:w w:val="110"/>
          <w:sz w:val="25"/>
        </w:rPr>
        <w:t>工程</w:t>
      </w:r>
      <w:r>
        <w:rPr>
          <w:color w:val="606060"/>
          <w:w w:val="110"/>
          <w:sz w:val="25"/>
        </w:rPr>
        <w:t>的基本原理</w:t>
      </w:r>
      <w:r>
        <w:rPr>
          <w:color w:val="3F3F3F"/>
          <w:w w:val="110"/>
          <w:sz w:val="25"/>
        </w:rPr>
        <w:t>、</w:t>
      </w:r>
      <w:r>
        <w:rPr>
          <w:color w:val="606060"/>
          <w:w w:val="110"/>
          <w:sz w:val="25"/>
        </w:rPr>
        <w:t>原则</w:t>
      </w:r>
      <w:r>
        <w:rPr>
          <w:color w:val="2B2B2B"/>
          <w:w w:val="110"/>
          <w:sz w:val="25"/>
        </w:rPr>
        <w:t>，</w:t>
      </w:r>
      <w:r>
        <w:rPr>
          <w:color w:val="606060"/>
          <w:w w:val="110"/>
          <w:sz w:val="25"/>
        </w:rPr>
        <w:t>湿地生态</w:t>
      </w:r>
      <w:r>
        <w:rPr>
          <w:color w:val="3F3F3F"/>
          <w:w w:val="110"/>
          <w:sz w:val="25"/>
        </w:rPr>
        <w:t>工程</w:t>
      </w:r>
      <w:r>
        <w:rPr>
          <w:color w:val="606060"/>
          <w:w w:val="110"/>
          <w:sz w:val="25"/>
        </w:rPr>
        <w:t>技术</w:t>
      </w:r>
      <w:r>
        <w:rPr>
          <w:color w:val="2B2B2B"/>
          <w:w w:val="110"/>
          <w:sz w:val="25"/>
        </w:rPr>
        <w:t>、</w:t>
      </w:r>
      <w:r>
        <w:rPr>
          <w:color w:val="606060"/>
          <w:w w:val="110"/>
          <w:sz w:val="25"/>
        </w:rPr>
        <w:t>人</w:t>
      </w:r>
      <w:r>
        <w:rPr>
          <w:color w:val="3F3F3F"/>
          <w:w w:val="110"/>
          <w:sz w:val="25"/>
        </w:rPr>
        <w:t>工湿地类型及污水净化机理、人工湿地构成、河岸带生态工程</w:t>
      </w:r>
      <w:r>
        <w:rPr>
          <w:color w:val="4F4F4F"/>
          <w:w w:val="110"/>
          <w:sz w:val="25"/>
        </w:rPr>
        <w:t>技术、边坡生态工程技术。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mc:AlternateContent>
        <mc:Choice Requires="wps">
          <w:drawing>
            <wp:anchor distT="0" distB="0" distL="114300" distR="114300" simplePos="0" relativeHeight="251659264" behindDoc="1" locked="0" layoutInCell="1" allowOverlap="1">
              <wp:simplePos x="0" y="0"/>
              <wp:positionH relativeFrom="page">
                <wp:posOffset>3655060</wp:posOffset>
              </wp:positionH>
              <wp:positionV relativeFrom="page">
                <wp:posOffset>9915525</wp:posOffset>
              </wp:positionV>
              <wp:extent cx="278765" cy="1454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45415"/>
                      </a:xfrm>
                      <a:prstGeom prst="rect">
                        <a:avLst/>
                      </a:prstGeom>
                      <a:noFill/>
                      <a:ln>
                        <a:noFill/>
                      </a:ln>
                    </wps:spPr>
                    <wps:txbx>
                      <w:txbxContent>
                        <w:p>
                          <w:pPr>
                            <w:spacing w:before="13"/>
                            <w:ind w:left="60" w:right="0" w:firstLine="0"/>
                            <w:jc w:val="left"/>
                            <w:rPr>
                              <w:rFonts w:ascii="Times New Roman"/>
                              <w:sz w:val="17"/>
                            </w:rPr>
                          </w:pPr>
                          <w:r>
                            <w:fldChar w:fldCharType="begin"/>
                          </w:r>
                          <w:r>
                            <w:rPr>
                              <w:rFonts w:ascii="Times New Roman"/>
                              <w:color w:val="4F4F4F"/>
                              <w:w w:val="115"/>
                              <w:sz w:val="17"/>
                            </w:rPr>
                            <w:instrText xml:space="preserve"> PAGE </w:instrText>
                          </w:r>
                          <w:r>
                            <w:fldChar w:fldCharType="separate"/>
                          </w:r>
                          <w:r>
                            <w:t>124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7.8pt;margin-top:780.75pt;height:11.45pt;width:21.95pt;mso-position-horizontal-relative:page;mso-position-vertical-relative:page;z-index:-251657216;mso-width-relative:page;mso-height-relative:page;" filled="f" stroked="f" coordsize="21600,21600" o:gfxdata="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lr4r7aAAAADQEAAA8AAAAAAAAAAQAgAAAAIgAAAGRycy9kb3ducmV2LnhtbFBL&#10;AQIUABQAAAAIAIdO4kCEKmgtuwEAAHEDAAAOAAAAAAAAAAEAIAAAACkBAABkcnMvZTJvRG9jLnht&#10;bFBLBQYAAAAABgAGAFkBAABWBQAAAAA=&#10;">
              <v:path/>
              <v:fill on="f" focussize="0,0"/>
              <v:stroke on="f" joinstyle="miter"/>
              <v:imagedata o:title=""/>
              <o:lock v:ext="edit"/>
              <v:textbox inset="0mm,0mm,0mm,0mm">
                <w:txbxContent>
                  <w:p>
                    <w:pPr>
                      <w:spacing w:before="13"/>
                      <w:ind w:left="60" w:right="0" w:firstLine="0"/>
                      <w:jc w:val="left"/>
                      <w:rPr>
                        <w:rFonts w:ascii="Times New Roman"/>
                        <w:sz w:val="17"/>
                      </w:rPr>
                    </w:pPr>
                    <w:r>
                      <w:fldChar w:fldCharType="begin"/>
                    </w:r>
                    <w:r>
                      <w:rPr>
                        <w:rFonts w:ascii="Times New Roman"/>
                        <w:color w:val="4F4F4F"/>
                        <w:w w:val="115"/>
                        <w:sz w:val="17"/>
                      </w:rPr>
                      <w:instrText xml:space="preserve"> PAGE </w:instrText>
                    </w:r>
                    <w:r>
                      <w:fldChar w:fldCharType="separate"/>
                    </w:r>
                    <w:r>
                      <w:t>124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5F0A"/>
    <w:multiLevelType w:val="multilevel"/>
    <w:tmpl w:val="87B75F0A"/>
    <w:lvl w:ilvl="0" w:tentative="0">
      <w:start w:val="1"/>
      <w:numFmt w:val="decimal"/>
      <w:lvlText w:val="%1."/>
      <w:lvlJc w:val="left"/>
      <w:pPr>
        <w:ind w:left="901" w:hanging="239"/>
        <w:jc w:val="left"/>
      </w:pPr>
      <w:rPr>
        <w:rFonts w:hint="default"/>
        <w:spacing w:val="-1"/>
        <w:w w:val="112"/>
      </w:rPr>
    </w:lvl>
    <w:lvl w:ilvl="1" w:tentative="0">
      <w:start w:val="0"/>
      <w:numFmt w:val="bullet"/>
      <w:lvlText w:val="•"/>
      <w:lvlJc w:val="left"/>
      <w:pPr>
        <w:ind w:left="1774" w:hanging="239"/>
      </w:pPr>
      <w:rPr>
        <w:rFonts w:hint="default"/>
      </w:rPr>
    </w:lvl>
    <w:lvl w:ilvl="2" w:tentative="0">
      <w:start w:val="0"/>
      <w:numFmt w:val="bullet"/>
      <w:lvlText w:val="•"/>
      <w:lvlJc w:val="left"/>
      <w:pPr>
        <w:ind w:left="2648" w:hanging="239"/>
      </w:pPr>
      <w:rPr>
        <w:rFonts w:hint="default"/>
      </w:rPr>
    </w:lvl>
    <w:lvl w:ilvl="3" w:tentative="0">
      <w:start w:val="0"/>
      <w:numFmt w:val="bullet"/>
      <w:lvlText w:val="•"/>
      <w:lvlJc w:val="left"/>
      <w:pPr>
        <w:ind w:left="3522" w:hanging="239"/>
      </w:pPr>
      <w:rPr>
        <w:rFonts w:hint="default"/>
      </w:rPr>
    </w:lvl>
    <w:lvl w:ilvl="4" w:tentative="0">
      <w:start w:val="0"/>
      <w:numFmt w:val="bullet"/>
      <w:lvlText w:val="•"/>
      <w:lvlJc w:val="left"/>
      <w:pPr>
        <w:ind w:left="4396" w:hanging="239"/>
      </w:pPr>
      <w:rPr>
        <w:rFonts w:hint="default"/>
      </w:rPr>
    </w:lvl>
    <w:lvl w:ilvl="5" w:tentative="0">
      <w:start w:val="0"/>
      <w:numFmt w:val="bullet"/>
      <w:lvlText w:val="•"/>
      <w:lvlJc w:val="left"/>
      <w:pPr>
        <w:ind w:left="5270" w:hanging="239"/>
      </w:pPr>
      <w:rPr>
        <w:rFonts w:hint="default"/>
      </w:rPr>
    </w:lvl>
    <w:lvl w:ilvl="6" w:tentative="0">
      <w:start w:val="0"/>
      <w:numFmt w:val="bullet"/>
      <w:lvlText w:val="•"/>
      <w:lvlJc w:val="left"/>
      <w:pPr>
        <w:ind w:left="6144" w:hanging="239"/>
      </w:pPr>
      <w:rPr>
        <w:rFonts w:hint="default"/>
      </w:rPr>
    </w:lvl>
    <w:lvl w:ilvl="7" w:tentative="0">
      <w:start w:val="0"/>
      <w:numFmt w:val="bullet"/>
      <w:lvlText w:val="•"/>
      <w:lvlJc w:val="left"/>
      <w:pPr>
        <w:ind w:left="7018" w:hanging="239"/>
      </w:pPr>
      <w:rPr>
        <w:rFonts w:hint="default"/>
      </w:rPr>
    </w:lvl>
    <w:lvl w:ilvl="8" w:tentative="0">
      <w:start w:val="0"/>
      <w:numFmt w:val="bullet"/>
      <w:lvlText w:val="•"/>
      <w:lvlJc w:val="left"/>
      <w:pPr>
        <w:ind w:left="7892" w:hanging="239"/>
      </w:pPr>
      <w:rPr>
        <w:rFonts w:hint="default"/>
      </w:rPr>
    </w:lvl>
  </w:abstractNum>
  <w:abstractNum w:abstractNumId="1">
    <w:nsid w:val="A97D620A"/>
    <w:multiLevelType w:val="multilevel"/>
    <w:tmpl w:val="A97D620A"/>
    <w:lvl w:ilvl="0" w:tentative="0">
      <w:start w:val="1"/>
      <w:numFmt w:val="decimal"/>
      <w:lvlText w:val="%1."/>
      <w:lvlJc w:val="left"/>
      <w:pPr>
        <w:ind w:left="1154" w:hanging="486"/>
        <w:jc w:val="left"/>
      </w:pPr>
      <w:rPr>
        <w:rFonts w:hint="default"/>
        <w:spacing w:val="-1"/>
        <w:w w:val="104"/>
      </w:rPr>
    </w:lvl>
    <w:lvl w:ilvl="1" w:tentative="0">
      <w:start w:val="0"/>
      <w:numFmt w:val="bullet"/>
      <w:lvlText w:val="•"/>
      <w:lvlJc w:val="left"/>
      <w:pPr>
        <w:ind w:left="2008" w:hanging="486"/>
      </w:pPr>
      <w:rPr>
        <w:rFonts w:hint="default"/>
      </w:rPr>
    </w:lvl>
    <w:lvl w:ilvl="2" w:tentative="0">
      <w:start w:val="0"/>
      <w:numFmt w:val="bullet"/>
      <w:lvlText w:val="•"/>
      <w:lvlJc w:val="left"/>
      <w:pPr>
        <w:ind w:left="2856" w:hanging="486"/>
      </w:pPr>
      <w:rPr>
        <w:rFonts w:hint="default"/>
      </w:rPr>
    </w:lvl>
    <w:lvl w:ilvl="3" w:tentative="0">
      <w:start w:val="0"/>
      <w:numFmt w:val="bullet"/>
      <w:lvlText w:val="•"/>
      <w:lvlJc w:val="left"/>
      <w:pPr>
        <w:ind w:left="3704" w:hanging="486"/>
      </w:pPr>
      <w:rPr>
        <w:rFonts w:hint="default"/>
      </w:rPr>
    </w:lvl>
    <w:lvl w:ilvl="4" w:tentative="0">
      <w:start w:val="0"/>
      <w:numFmt w:val="bullet"/>
      <w:lvlText w:val="•"/>
      <w:lvlJc w:val="left"/>
      <w:pPr>
        <w:ind w:left="4552" w:hanging="486"/>
      </w:pPr>
      <w:rPr>
        <w:rFonts w:hint="default"/>
      </w:rPr>
    </w:lvl>
    <w:lvl w:ilvl="5" w:tentative="0">
      <w:start w:val="0"/>
      <w:numFmt w:val="bullet"/>
      <w:lvlText w:val="•"/>
      <w:lvlJc w:val="left"/>
      <w:pPr>
        <w:ind w:left="5400" w:hanging="486"/>
      </w:pPr>
      <w:rPr>
        <w:rFonts w:hint="default"/>
      </w:rPr>
    </w:lvl>
    <w:lvl w:ilvl="6" w:tentative="0">
      <w:start w:val="0"/>
      <w:numFmt w:val="bullet"/>
      <w:lvlText w:val="•"/>
      <w:lvlJc w:val="left"/>
      <w:pPr>
        <w:ind w:left="6248" w:hanging="486"/>
      </w:pPr>
      <w:rPr>
        <w:rFonts w:hint="default"/>
      </w:rPr>
    </w:lvl>
    <w:lvl w:ilvl="7" w:tentative="0">
      <w:start w:val="0"/>
      <w:numFmt w:val="bullet"/>
      <w:lvlText w:val="•"/>
      <w:lvlJc w:val="left"/>
      <w:pPr>
        <w:ind w:left="7096" w:hanging="486"/>
      </w:pPr>
      <w:rPr>
        <w:rFonts w:hint="default"/>
      </w:rPr>
    </w:lvl>
    <w:lvl w:ilvl="8" w:tentative="0">
      <w:start w:val="0"/>
      <w:numFmt w:val="bullet"/>
      <w:lvlText w:val="•"/>
      <w:lvlJc w:val="left"/>
      <w:pPr>
        <w:ind w:left="7944" w:hanging="486"/>
      </w:pPr>
      <w:rPr>
        <w:rFonts w:hint="default"/>
      </w:rPr>
    </w:lvl>
  </w:abstractNum>
  <w:abstractNum w:abstractNumId="2">
    <w:nsid w:val="DAE62134"/>
    <w:multiLevelType w:val="multilevel"/>
    <w:tmpl w:val="DAE62134"/>
    <w:lvl w:ilvl="0" w:tentative="0">
      <w:start w:val="1"/>
      <w:numFmt w:val="decimal"/>
      <w:lvlText w:val="%1."/>
      <w:lvlJc w:val="left"/>
      <w:pPr>
        <w:ind w:left="674" w:hanging="222"/>
        <w:jc w:val="left"/>
      </w:pPr>
      <w:rPr>
        <w:rFonts w:hint="default"/>
        <w:w w:val="111"/>
      </w:rPr>
    </w:lvl>
    <w:lvl w:ilvl="1" w:tentative="0">
      <w:start w:val="0"/>
      <w:numFmt w:val="bullet"/>
      <w:lvlText w:val="•"/>
      <w:lvlJc w:val="left"/>
      <w:pPr>
        <w:ind w:left="1576" w:hanging="222"/>
      </w:pPr>
      <w:rPr>
        <w:rFonts w:hint="default"/>
      </w:rPr>
    </w:lvl>
    <w:lvl w:ilvl="2" w:tentative="0">
      <w:start w:val="0"/>
      <w:numFmt w:val="bullet"/>
      <w:lvlText w:val="•"/>
      <w:lvlJc w:val="left"/>
      <w:pPr>
        <w:ind w:left="2472" w:hanging="222"/>
      </w:pPr>
      <w:rPr>
        <w:rFonts w:hint="default"/>
      </w:rPr>
    </w:lvl>
    <w:lvl w:ilvl="3" w:tentative="0">
      <w:start w:val="0"/>
      <w:numFmt w:val="bullet"/>
      <w:lvlText w:val="•"/>
      <w:lvlJc w:val="left"/>
      <w:pPr>
        <w:ind w:left="3368" w:hanging="222"/>
      </w:pPr>
      <w:rPr>
        <w:rFonts w:hint="default"/>
      </w:rPr>
    </w:lvl>
    <w:lvl w:ilvl="4" w:tentative="0">
      <w:start w:val="0"/>
      <w:numFmt w:val="bullet"/>
      <w:lvlText w:val="•"/>
      <w:lvlJc w:val="left"/>
      <w:pPr>
        <w:ind w:left="4264" w:hanging="222"/>
      </w:pPr>
      <w:rPr>
        <w:rFonts w:hint="default"/>
      </w:rPr>
    </w:lvl>
    <w:lvl w:ilvl="5" w:tentative="0">
      <w:start w:val="0"/>
      <w:numFmt w:val="bullet"/>
      <w:lvlText w:val="•"/>
      <w:lvlJc w:val="left"/>
      <w:pPr>
        <w:ind w:left="5160" w:hanging="222"/>
      </w:pPr>
      <w:rPr>
        <w:rFonts w:hint="default"/>
      </w:rPr>
    </w:lvl>
    <w:lvl w:ilvl="6" w:tentative="0">
      <w:start w:val="0"/>
      <w:numFmt w:val="bullet"/>
      <w:lvlText w:val="•"/>
      <w:lvlJc w:val="left"/>
      <w:pPr>
        <w:ind w:left="6056" w:hanging="222"/>
      </w:pPr>
      <w:rPr>
        <w:rFonts w:hint="default"/>
      </w:rPr>
    </w:lvl>
    <w:lvl w:ilvl="7" w:tentative="0">
      <w:start w:val="0"/>
      <w:numFmt w:val="bullet"/>
      <w:lvlText w:val="•"/>
      <w:lvlJc w:val="left"/>
      <w:pPr>
        <w:ind w:left="6952" w:hanging="222"/>
      </w:pPr>
      <w:rPr>
        <w:rFonts w:hint="default"/>
      </w:rPr>
    </w:lvl>
    <w:lvl w:ilvl="8" w:tentative="0">
      <w:start w:val="0"/>
      <w:numFmt w:val="bullet"/>
      <w:lvlText w:val="•"/>
      <w:lvlJc w:val="left"/>
      <w:pPr>
        <w:ind w:left="7848" w:hanging="222"/>
      </w:pPr>
      <w:rPr>
        <w:rFonts w:hint="default"/>
      </w:rPr>
    </w:lvl>
  </w:abstractNum>
  <w:abstractNum w:abstractNumId="3">
    <w:nsid w:val="38EAC418"/>
    <w:multiLevelType w:val="multilevel"/>
    <w:tmpl w:val="38EAC418"/>
    <w:lvl w:ilvl="0" w:tentative="0">
      <w:start w:val="1"/>
      <w:numFmt w:val="decimal"/>
      <w:lvlText w:val="%1."/>
      <w:lvlJc w:val="left"/>
      <w:pPr>
        <w:ind w:left="1029" w:hanging="226"/>
        <w:jc w:val="left"/>
      </w:pPr>
      <w:rPr>
        <w:rFonts w:hint="default"/>
        <w:w w:val="114"/>
      </w:rPr>
    </w:lvl>
    <w:lvl w:ilvl="1" w:tentative="0">
      <w:start w:val="0"/>
      <w:numFmt w:val="bullet"/>
      <w:lvlText w:val="•"/>
      <w:lvlJc w:val="left"/>
      <w:pPr>
        <w:ind w:left="1882" w:hanging="226"/>
      </w:pPr>
      <w:rPr>
        <w:rFonts w:hint="default"/>
      </w:rPr>
    </w:lvl>
    <w:lvl w:ilvl="2" w:tentative="0">
      <w:start w:val="0"/>
      <w:numFmt w:val="bullet"/>
      <w:lvlText w:val="•"/>
      <w:lvlJc w:val="left"/>
      <w:pPr>
        <w:ind w:left="2744" w:hanging="226"/>
      </w:pPr>
      <w:rPr>
        <w:rFonts w:hint="default"/>
      </w:rPr>
    </w:lvl>
    <w:lvl w:ilvl="3" w:tentative="0">
      <w:start w:val="0"/>
      <w:numFmt w:val="bullet"/>
      <w:lvlText w:val="•"/>
      <w:lvlJc w:val="left"/>
      <w:pPr>
        <w:ind w:left="3606" w:hanging="226"/>
      </w:pPr>
      <w:rPr>
        <w:rFonts w:hint="default"/>
      </w:rPr>
    </w:lvl>
    <w:lvl w:ilvl="4" w:tentative="0">
      <w:start w:val="0"/>
      <w:numFmt w:val="bullet"/>
      <w:lvlText w:val="•"/>
      <w:lvlJc w:val="left"/>
      <w:pPr>
        <w:ind w:left="4468" w:hanging="226"/>
      </w:pPr>
      <w:rPr>
        <w:rFonts w:hint="default"/>
      </w:rPr>
    </w:lvl>
    <w:lvl w:ilvl="5" w:tentative="0">
      <w:start w:val="0"/>
      <w:numFmt w:val="bullet"/>
      <w:lvlText w:val="•"/>
      <w:lvlJc w:val="left"/>
      <w:pPr>
        <w:ind w:left="5330" w:hanging="226"/>
      </w:pPr>
      <w:rPr>
        <w:rFonts w:hint="default"/>
      </w:rPr>
    </w:lvl>
    <w:lvl w:ilvl="6" w:tentative="0">
      <w:start w:val="0"/>
      <w:numFmt w:val="bullet"/>
      <w:lvlText w:val="•"/>
      <w:lvlJc w:val="left"/>
      <w:pPr>
        <w:ind w:left="6192" w:hanging="226"/>
      </w:pPr>
      <w:rPr>
        <w:rFonts w:hint="default"/>
      </w:rPr>
    </w:lvl>
    <w:lvl w:ilvl="7" w:tentative="0">
      <w:start w:val="0"/>
      <w:numFmt w:val="bullet"/>
      <w:lvlText w:val="•"/>
      <w:lvlJc w:val="left"/>
      <w:pPr>
        <w:ind w:left="7054" w:hanging="226"/>
      </w:pPr>
      <w:rPr>
        <w:rFonts w:hint="default"/>
      </w:rPr>
    </w:lvl>
    <w:lvl w:ilvl="8" w:tentative="0">
      <w:start w:val="0"/>
      <w:numFmt w:val="bullet"/>
      <w:lvlText w:val="•"/>
      <w:lvlJc w:val="left"/>
      <w:pPr>
        <w:ind w:left="7916" w:hanging="226"/>
      </w:pPr>
      <w:rPr>
        <w:rFonts w:hint="default"/>
      </w:rPr>
    </w:lvl>
  </w:abstractNum>
  <w:abstractNum w:abstractNumId="4">
    <w:nsid w:val="6AFC2A1C"/>
    <w:multiLevelType w:val="multilevel"/>
    <w:tmpl w:val="6AFC2A1C"/>
    <w:lvl w:ilvl="0" w:tentative="0">
      <w:start w:val="1"/>
      <w:numFmt w:val="decimal"/>
      <w:lvlText w:val="%1."/>
      <w:lvlJc w:val="left"/>
      <w:pPr>
        <w:ind w:left="1029" w:hanging="226"/>
        <w:jc w:val="left"/>
      </w:pPr>
      <w:rPr>
        <w:rFonts w:hint="default"/>
        <w:w w:val="107"/>
      </w:rPr>
    </w:lvl>
    <w:lvl w:ilvl="1" w:tentative="0">
      <w:start w:val="0"/>
      <w:numFmt w:val="bullet"/>
      <w:lvlText w:val="•"/>
      <w:lvlJc w:val="left"/>
      <w:pPr>
        <w:ind w:left="1882" w:hanging="226"/>
      </w:pPr>
      <w:rPr>
        <w:rFonts w:hint="default"/>
      </w:rPr>
    </w:lvl>
    <w:lvl w:ilvl="2" w:tentative="0">
      <w:start w:val="0"/>
      <w:numFmt w:val="bullet"/>
      <w:lvlText w:val="•"/>
      <w:lvlJc w:val="left"/>
      <w:pPr>
        <w:ind w:left="2744" w:hanging="226"/>
      </w:pPr>
      <w:rPr>
        <w:rFonts w:hint="default"/>
      </w:rPr>
    </w:lvl>
    <w:lvl w:ilvl="3" w:tentative="0">
      <w:start w:val="0"/>
      <w:numFmt w:val="bullet"/>
      <w:lvlText w:val="•"/>
      <w:lvlJc w:val="left"/>
      <w:pPr>
        <w:ind w:left="3606" w:hanging="226"/>
      </w:pPr>
      <w:rPr>
        <w:rFonts w:hint="default"/>
      </w:rPr>
    </w:lvl>
    <w:lvl w:ilvl="4" w:tentative="0">
      <w:start w:val="0"/>
      <w:numFmt w:val="bullet"/>
      <w:lvlText w:val="•"/>
      <w:lvlJc w:val="left"/>
      <w:pPr>
        <w:ind w:left="4468" w:hanging="226"/>
      </w:pPr>
      <w:rPr>
        <w:rFonts w:hint="default"/>
      </w:rPr>
    </w:lvl>
    <w:lvl w:ilvl="5" w:tentative="0">
      <w:start w:val="0"/>
      <w:numFmt w:val="bullet"/>
      <w:lvlText w:val="•"/>
      <w:lvlJc w:val="left"/>
      <w:pPr>
        <w:ind w:left="5330" w:hanging="226"/>
      </w:pPr>
      <w:rPr>
        <w:rFonts w:hint="default"/>
      </w:rPr>
    </w:lvl>
    <w:lvl w:ilvl="6" w:tentative="0">
      <w:start w:val="0"/>
      <w:numFmt w:val="bullet"/>
      <w:lvlText w:val="•"/>
      <w:lvlJc w:val="left"/>
      <w:pPr>
        <w:ind w:left="6192" w:hanging="226"/>
      </w:pPr>
      <w:rPr>
        <w:rFonts w:hint="default"/>
      </w:rPr>
    </w:lvl>
    <w:lvl w:ilvl="7" w:tentative="0">
      <w:start w:val="0"/>
      <w:numFmt w:val="bullet"/>
      <w:lvlText w:val="•"/>
      <w:lvlJc w:val="left"/>
      <w:pPr>
        <w:ind w:left="7054" w:hanging="226"/>
      </w:pPr>
      <w:rPr>
        <w:rFonts w:hint="default"/>
      </w:rPr>
    </w:lvl>
    <w:lvl w:ilvl="8" w:tentative="0">
      <w:start w:val="0"/>
      <w:numFmt w:val="bullet"/>
      <w:lvlText w:val="•"/>
      <w:lvlJc w:val="left"/>
      <w:pPr>
        <w:ind w:left="7916" w:hanging="226"/>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4394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5"/>
      <w:szCs w:val="25"/>
    </w:rPr>
  </w:style>
  <w:style w:type="paragraph" w:styleId="5">
    <w:name w:val="List Paragraph"/>
    <w:basedOn w:val="1"/>
    <w:qFormat/>
    <w:uiPriority w:val="1"/>
    <w:pPr>
      <w:ind w:left="463" w:hanging="223"/>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2024-03-28T03:03:25Z</dcterms:created>
  <dc:creator>125</dc:creator>
  <cp:lastModifiedBy>happy</cp:lastModifiedBy>
  <dcterms:modified xsi:type="dcterms:W3CDTF">2024-03-28T03:03:31Z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402507B27810406EA220F748B5E0E3CA_12</vt:lpwstr>
  </property>
</Properties>
</file>