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9DBE2" w14:textId="45ABA32F" w:rsidR="001C6D1C" w:rsidRPr="00A10FB7" w:rsidRDefault="00E9401A" w:rsidP="003E0094">
      <w:pPr>
        <w:jc w:val="center"/>
        <w:rPr>
          <w:rFonts w:ascii="华文中宋" w:eastAsia="华文中宋" w:hAnsi="华文中宋"/>
          <w:b/>
          <w:sz w:val="28"/>
          <w:szCs w:val="28"/>
        </w:rPr>
      </w:pPr>
      <w:r w:rsidRPr="00A10FB7">
        <w:rPr>
          <w:rFonts w:ascii="华文中宋" w:eastAsia="华文中宋" w:hAnsi="华文中宋"/>
          <w:b/>
          <w:sz w:val="28"/>
          <w:szCs w:val="28"/>
        </w:rPr>
        <w:t>西南财经大学</w:t>
      </w:r>
      <w:r w:rsidR="00335422" w:rsidRPr="00A10FB7">
        <w:rPr>
          <w:rFonts w:ascii="华文中宋" w:eastAsia="华文中宋" w:hAnsi="华文中宋" w:hint="eastAsia"/>
          <w:b/>
          <w:sz w:val="28"/>
          <w:szCs w:val="28"/>
        </w:rPr>
        <w:t>20</w:t>
      </w:r>
      <w:r w:rsidR="00404D3E" w:rsidRPr="00A10FB7">
        <w:rPr>
          <w:rFonts w:ascii="华文中宋" w:eastAsia="华文中宋" w:hAnsi="华文中宋" w:hint="eastAsia"/>
          <w:b/>
          <w:sz w:val="28"/>
          <w:szCs w:val="28"/>
        </w:rPr>
        <w:t>2</w:t>
      </w:r>
      <w:r w:rsidR="003E0094">
        <w:rPr>
          <w:rFonts w:ascii="华文中宋" w:eastAsia="华文中宋" w:hAnsi="华文中宋"/>
          <w:b/>
          <w:sz w:val="28"/>
          <w:szCs w:val="28"/>
        </w:rPr>
        <w:t>4</w:t>
      </w:r>
      <w:bookmarkStart w:id="0" w:name="_GoBack"/>
      <w:bookmarkEnd w:id="0"/>
      <w:r w:rsidR="00335422" w:rsidRPr="00A10FB7">
        <w:rPr>
          <w:rFonts w:ascii="华文中宋" w:eastAsia="华文中宋" w:hAnsi="华文中宋" w:hint="eastAsia"/>
          <w:b/>
          <w:sz w:val="28"/>
          <w:szCs w:val="28"/>
        </w:rPr>
        <w:t>年</w:t>
      </w:r>
      <w:r w:rsidR="007175F4" w:rsidRPr="00A10FB7">
        <w:rPr>
          <w:rFonts w:ascii="华文中宋" w:eastAsia="华文中宋" w:hAnsi="华文中宋" w:hint="eastAsia"/>
          <w:b/>
          <w:sz w:val="28"/>
          <w:szCs w:val="28"/>
        </w:rPr>
        <w:t>硕士</w:t>
      </w:r>
      <w:r w:rsidR="009A445E" w:rsidRPr="00A10FB7">
        <w:rPr>
          <w:rFonts w:ascii="华文中宋" w:eastAsia="华文中宋" w:hAnsi="华文中宋"/>
          <w:b/>
          <w:sz w:val="28"/>
          <w:szCs w:val="28"/>
        </w:rPr>
        <w:t>研究生</w:t>
      </w:r>
      <w:r w:rsidR="00710752" w:rsidRPr="00A10FB7">
        <w:rPr>
          <w:rFonts w:ascii="华文中宋" w:eastAsia="华文中宋" w:hAnsi="华文中宋" w:hint="eastAsia"/>
          <w:b/>
          <w:sz w:val="28"/>
          <w:szCs w:val="28"/>
        </w:rPr>
        <w:t>入学统一考试</w:t>
      </w:r>
    </w:p>
    <w:p w14:paraId="17E52A52" w14:textId="77777777" w:rsidR="009A445E" w:rsidRPr="00A10FB7" w:rsidRDefault="001C6D1C" w:rsidP="009A445E">
      <w:pPr>
        <w:jc w:val="center"/>
        <w:rPr>
          <w:rFonts w:ascii="华文中宋" w:eastAsia="华文中宋" w:hAnsi="华文中宋"/>
          <w:b/>
          <w:sz w:val="28"/>
          <w:szCs w:val="28"/>
        </w:rPr>
      </w:pPr>
      <w:r w:rsidRPr="00A10FB7">
        <w:rPr>
          <w:rFonts w:ascii="华文中宋" w:eastAsia="华文中宋" w:hAnsi="华文中宋" w:hint="eastAsia"/>
          <w:b/>
          <w:sz w:val="28"/>
          <w:szCs w:val="28"/>
        </w:rPr>
        <w:t>（805）</w:t>
      </w:r>
      <w:r w:rsidR="009A445E" w:rsidRPr="00A10FB7">
        <w:rPr>
          <w:rFonts w:ascii="华文中宋" w:eastAsia="华文中宋" w:hAnsi="华文中宋"/>
          <w:b/>
          <w:sz w:val="28"/>
          <w:szCs w:val="28"/>
        </w:rPr>
        <w:t>《</w:t>
      </w:r>
      <w:r w:rsidR="007175F4" w:rsidRPr="00A10FB7">
        <w:rPr>
          <w:rFonts w:ascii="华文中宋" w:eastAsia="华文中宋" w:hAnsi="华文中宋" w:hint="eastAsia"/>
          <w:b/>
          <w:sz w:val="28"/>
          <w:szCs w:val="28"/>
        </w:rPr>
        <w:t>财务与会计</w:t>
      </w:r>
      <w:r w:rsidR="009A445E" w:rsidRPr="00A10FB7">
        <w:rPr>
          <w:rFonts w:ascii="华文中宋" w:eastAsia="华文中宋" w:hAnsi="华文中宋"/>
          <w:b/>
          <w:sz w:val="28"/>
          <w:szCs w:val="28"/>
        </w:rPr>
        <w:t>》</w:t>
      </w:r>
      <w:r w:rsidR="00710752" w:rsidRPr="00A10FB7">
        <w:rPr>
          <w:rFonts w:ascii="华文中宋" w:eastAsia="华文中宋" w:hAnsi="华文中宋" w:hint="eastAsia"/>
          <w:b/>
          <w:sz w:val="28"/>
          <w:szCs w:val="28"/>
        </w:rPr>
        <w:t>科目</w:t>
      </w:r>
      <w:r w:rsidR="009A445E" w:rsidRPr="00A10FB7">
        <w:rPr>
          <w:rFonts w:ascii="华文中宋" w:eastAsia="华文中宋" w:hAnsi="华文中宋"/>
          <w:b/>
          <w:sz w:val="28"/>
          <w:szCs w:val="28"/>
        </w:rPr>
        <w:t>自行命题考试大纲</w:t>
      </w:r>
    </w:p>
    <w:p w14:paraId="4D954EA0" w14:textId="77777777" w:rsidR="009A445E" w:rsidRPr="00A10FB7" w:rsidRDefault="009A445E" w:rsidP="009A445E">
      <w:pPr>
        <w:rPr>
          <w:rFonts w:ascii="Times New Roman" w:hAnsi="Times New Roman"/>
        </w:rPr>
      </w:pPr>
    </w:p>
    <w:p w14:paraId="73F62ADC" w14:textId="77777777" w:rsidR="00FA348D" w:rsidRPr="00A10FB7" w:rsidRDefault="00FA348D" w:rsidP="00815EC0">
      <w:pPr>
        <w:spacing w:line="360" w:lineRule="auto"/>
        <w:rPr>
          <w:rFonts w:ascii="Times New Roman"/>
          <w:b/>
          <w:sz w:val="24"/>
          <w:szCs w:val="24"/>
        </w:rPr>
      </w:pPr>
      <w:r w:rsidRPr="00A10FB7">
        <w:rPr>
          <w:rFonts w:ascii="Times New Roman" w:hint="eastAsia"/>
          <w:b/>
          <w:sz w:val="24"/>
          <w:szCs w:val="24"/>
        </w:rPr>
        <w:t>一、考试性质</w:t>
      </w:r>
    </w:p>
    <w:p w14:paraId="45D738DA" w14:textId="77777777" w:rsidR="00FA348D" w:rsidRPr="00A10FB7" w:rsidRDefault="00FA348D" w:rsidP="000A5B1F">
      <w:pPr>
        <w:spacing w:line="360" w:lineRule="auto"/>
        <w:ind w:firstLineChars="200" w:firstLine="420"/>
        <w:rPr>
          <w:rFonts w:ascii="Times New Roman"/>
        </w:rPr>
      </w:pPr>
      <w:r w:rsidRPr="00A10FB7">
        <w:rPr>
          <w:rFonts w:ascii="Times New Roman"/>
        </w:rPr>
        <w:t>《</w:t>
      </w:r>
      <w:r w:rsidR="007175F4" w:rsidRPr="00A10FB7">
        <w:rPr>
          <w:rFonts w:ascii="Times New Roman" w:hint="eastAsia"/>
        </w:rPr>
        <w:t>财务与会计</w:t>
      </w:r>
      <w:r w:rsidRPr="00A10FB7">
        <w:rPr>
          <w:rFonts w:ascii="Times New Roman"/>
        </w:rPr>
        <w:t>》</w:t>
      </w:r>
      <w:r w:rsidRPr="00A10FB7">
        <w:rPr>
          <w:rFonts w:ascii="Times New Roman" w:hint="eastAsia"/>
        </w:rPr>
        <w:t>是</w:t>
      </w:r>
      <w:r w:rsidR="00D9785D" w:rsidRPr="00A10FB7">
        <w:rPr>
          <w:rFonts w:ascii="Times New Roman" w:hint="eastAsia"/>
        </w:rPr>
        <w:t>学术学位</w:t>
      </w:r>
      <w:r w:rsidR="0051462B" w:rsidRPr="00A10FB7">
        <w:rPr>
          <w:rFonts w:ascii="Times New Roman" w:hint="eastAsia"/>
        </w:rPr>
        <w:t>硕士</w:t>
      </w:r>
      <w:r w:rsidR="00D9785D" w:rsidRPr="00A10FB7">
        <w:rPr>
          <w:rFonts w:ascii="Times New Roman"/>
        </w:rPr>
        <w:t>研究生</w:t>
      </w:r>
      <w:r w:rsidR="007175F4" w:rsidRPr="00A10FB7">
        <w:rPr>
          <w:rFonts w:ascii="Times New Roman" w:hint="eastAsia"/>
        </w:rPr>
        <w:t>会计学</w:t>
      </w:r>
      <w:r w:rsidR="0094686B" w:rsidRPr="00A10FB7">
        <w:rPr>
          <w:rFonts w:ascii="Times New Roman" w:hint="eastAsia"/>
        </w:rPr>
        <w:t>、财务管理和</w:t>
      </w:r>
      <w:proofErr w:type="gramStart"/>
      <w:r w:rsidR="0094686B" w:rsidRPr="00A10FB7">
        <w:rPr>
          <w:rFonts w:ascii="Times New Roman" w:hint="eastAsia"/>
        </w:rPr>
        <w:t>审计学</w:t>
      </w:r>
      <w:proofErr w:type="gramEnd"/>
      <w:r w:rsidR="0094686B" w:rsidRPr="00A10FB7">
        <w:rPr>
          <w:rFonts w:ascii="Times New Roman" w:hint="eastAsia"/>
        </w:rPr>
        <w:t>专业</w:t>
      </w:r>
      <w:r w:rsidRPr="00A10FB7">
        <w:rPr>
          <w:rFonts w:ascii="Times New Roman" w:hint="eastAsia"/>
        </w:rPr>
        <w:t>入学统一考试的科目之一</w:t>
      </w:r>
      <w:r w:rsidR="009A445E" w:rsidRPr="00A10FB7">
        <w:rPr>
          <w:rFonts w:ascii="Times New Roman"/>
        </w:rPr>
        <w:t>。</w:t>
      </w:r>
    </w:p>
    <w:p w14:paraId="6CACD1A5" w14:textId="77777777" w:rsidR="00C8371D" w:rsidRPr="00A10FB7" w:rsidRDefault="00C8371D" w:rsidP="00C8371D">
      <w:pPr>
        <w:spacing w:line="360" w:lineRule="auto"/>
        <w:rPr>
          <w:rFonts w:ascii="Times New Roman"/>
        </w:rPr>
      </w:pPr>
    </w:p>
    <w:p w14:paraId="3CF38799" w14:textId="77777777" w:rsidR="00FA348D" w:rsidRPr="00A10FB7" w:rsidRDefault="00FA348D" w:rsidP="00815EC0">
      <w:pPr>
        <w:spacing w:line="360" w:lineRule="auto"/>
        <w:rPr>
          <w:rFonts w:ascii="Times New Roman"/>
          <w:b/>
          <w:sz w:val="24"/>
          <w:szCs w:val="24"/>
        </w:rPr>
      </w:pPr>
      <w:r w:rsidRPr="00A10FB7">
        <w:rPr>
          <w:rFonts w:ascii="Times New Roman" w:hint="eastAsia"/>
          <w:b/>
          <w:sz w:val="24"/>
          <w:szCs w:val="24"/>
        </w:rPr>
        <w:t>二、考试要求</w:t>
      </w:r>
    </w:p>
    <w:p w14:paraId="51C9AE0A" w14:textId="287EED93" w:rsidR="00A9556A" w:rsidRPr="00A10FB7" w:rsidRDefault="009A445E" w:rsidP="000A5B1F">
      <w:pPr>
        <w:spacing w:line="360" w:lineRule="auto"/>
        <w:ind w:firstLineChars="200" w:firstLine="420"/>
        <w:rPr>
          <w:rFonts w:ascii="Times New Roman"/>
          <w:szCs w:val="21"/>
        </w:rPr>
      </w:pPr>
      <w:r w:rsidRPr="00A10FB7">
        <w:rPr>
          <w:rFonts w:ascii="Times New Roman"/>
          <w:szCs w:val="21"/>
        </w:rPr>
        <w:t>本项考试要求学生</w:t>
      </w:r>
      <w:r w:rsidR="00FE122B" w:rsidRPr="00A10FB7">
        <w:rPr>
          <w:rFonts w:ascii="Times New Roman" w:hint="eastAsia"/>
          <w:szCs w:val="21"/>
        </w:rPr>
        <w:t>理解</w:t>
      </w:r>
      <w:r w:rsidR="00717E70" w:rsidRPr="00A10FB7">
        <w:rPr>
          <w:rFonts w:ascii="Times New Roman" w:hint="eastAsia"/>
          <w:szCs w:val="21"/>
        </w:rPr>
        <w:t>会计</w:t>
      </w:r>
      <w:r w:rsidRPr="00A10FB7">
        <w:rPr>
          <w:rFonts w:ascii="Times New Roman"/>
          <w:szCs w:val="21"/>
        </w:rPr>
        <w:t>学的基本</w:t>
      </w:r>
      <w:r w:rsidR="00B97F7D" w:rsidRPr="00A10FB7">
        <w:rPr>
          <w:rFonts w:ascii="Times New Roman" w:hint="eastAsia"/>
          <w:szCs w:val="21"/>
        </w:rPr>
        <w:t>理论</w:t>
      </w:r>
      <w:r w:rsidRPr="00A10FB7">
        <w:rPr>
          <w:rFonts w:ascii="Times New Roman"/>
          <w:szCs w:val="21"/>
        </w:rPr>
        <w:t>、</w:t>
      </w:r>
      <w:r w:rsidR="00A9556A" w:rsidRPr="00A10FB7">
        <w:rPr>
          <w:rFonts w:ascii="Times New Roman" w:hint="eastAsia"/>
          <w:szCs w:val="21"/>
        </w:rPr>
        <w:t>基本知识和基本方法，并熟练掌握和灵活分析其在</w:t>
      </w:r>
      <w:r w:rsidR="00B97F7D" w:rsidRPr="00A10FB7">
        <w:rPr>
          <w:rFonts w:ascii="Times New Roman" w:hint="eastAsia"/>
          <w:szCs w:val="21"/>
        </w:rPr>
        <w:t>会计确认、计量</w:t>
      </w:r>
      <w:r w:rsidR="00D86D21" w:rsidRPr="00A10FB7">
        <w:rPr>
          <w:rFonts w:ascii="Times New Roman" w:hint="eastAsia"/>
          <w:szCs w:val="21"/>
        </w:rPr>
        <w:t>、</w:t>
      </w:r>
      <w:r w:rsidR="00D86D21" w:rsidRPr="00A10FB7">
        <w:rPr>
          <w:rFonts w:ascii="Times New Roman"/>
          <w:szCs w:val="21"/>
        </w:rPr>
        <w:t>记录</w:t>
      </w:r>
      <w:r w:rsidR="00B97F7D" w:rsidRPr="00A10FB7">
        <w:rPr>
          <w:rFonts w:ascii="Times New Roman" w:hint="eastAsia"/>
          <w:szCs w:val="21"/>
        </w:rPr>
        <w:t>和信息披露中具体运用</w:t>
      </w:r>
      <w:r w:rsidR="00A9577E" w:rsidRPr="00A10FB7">
        <w:rPr>
          <w:rFonts w:ascii="Times New Roman"/>
          <w:szCs w:val="21"/>
        </w:rPr>
        <w:t>；</w:t>
      </w:r>
      <w:r w:rsidR="00FE122B" w:rsidRPr="00A10FB7">
        <w:rPr>
          <w:rFonts w:ascii="Times New Roman" w:hint="eastAsia"/>
          <w:szCs w:val="21"/>
        </w:rPr>
        <w:t>理解和掌握</w:t>
      </w:r>
      <w:r w:rsidR="00D73B5A" w:rsidRPr="00A10FB7">
        <w:rPr>
          <w:rFonts w:ascii="Times New Roman" w:hint="eastAsia"/>
          <w:szCs w:val="21"/>
        </w:rPr>
        <w:t>财务本质、目标等财务基本理论，</w:t>
      </w:r>
      <w:r w:rsidR="00FE122B" w:rsidRPr="00A10FB7">
        <w:rPr>
          <w:rFonts w:ascii="Times New Roman" w:hint="eastAsia"/>
          <w:szCs w:val="21"/>
        </w:rPr>
        <w:t>熟练掌握和灵活运用</w:t>
      </w:r>
      <w:r w:rsidR="00D73B5A" w:rsidRPr="00A10FB7">
        <w:rPr>
          <w:rFonts w:ascii="Times New Roman" w:hint="eastAsia"/>
          <w:szCs w:val="21"/>
        </w:rPr>
        <w:t>在决策、计划、控制、评价等财务环节上的理财基本技能</w:t>
      </w:r>
      <w:r w:rsidR="00A9556A" w:rsidRPr="00A10FB7">
        <w:rPr>
          <w:rFonts w:ascii="Times New Roman" w:hint="eastAsia"/>
          <w:szCs w:val="21"/>
        </w:rPr>
        <w:t>。</w:t>
      </w:r>
    </w:p>
    <w:p w14:paraId="275DB5B3" w14:textId="77777777" w:rsidR="00C8371D" w:rsidRPr="00A10FB7" w:rsidRDefault="00C8371D" w:rsidP="00C8371D">
      <w:pPr>
        <w:spacing w:line="360" w:lineRule="auto"/>
        <w:rPr>
          <w:rFonts w:ascii="Times New Roman"/>
          <w:szCs w:val="21"/>
        </w:rPr>
      </w:pPr>
    </w:p>
    <w:p w14:paraId="511055BD" w14:textId="77777777" w:rsidR="00FA348D" w:rsidRPr="00A10FB7" w:rsidRDefault="00FA348D" w:rsidP="00815EC0">
      <w:pPr>
        <w:spacing w:line="360" w:lineRule="auto"/>
        <w:rPr>
          <w:rFonts w:ascii="Times New Roman"/>
          <w:b/>
          <w:sz w:val="24"/>
          <w:szCs w:val="24"/>
        </w:rPr>
      </w:pPr>
      <w:r w:rsidRPr="00A10FB7">
        <w:rPr>
          <w:rFonts w:ascii="Times New Roman" w:hint="eastAsia"/>
          <w:b/>
          <w:sz w:val="24"/>
          <w:szCs w:val="24"/>
        </w:rPr>
        <w:t>三、考试内容</w:t>
      </w:r>
    </w:p>
    <w:p w14:paraId="7AB618F6" w14:textId="77777777" w:rsidR="00F81877" w:rsidRPr="00A10FB7" w:rsidRDefault="00FA348D" w:rsidP="008A1C61">
      <w:pPr>
        <w:spacing w:beforeLines="50" w:before="156" w:afterLines="50" w:after="156" w:line="360" w:lineRule="auto"/>
        <w:rPr>
          <w:rFonts w:ascii="Times New Roman" w:hAnsi="Times New Roman"/>
          <w:b/>
          <w:sz w:val="24"/>
        </w:rPr>
      </w:pPr>
      <w:r w:rsidRPr="00A10FB7">
        <w:rPr>
          <w:rFonts w:ascii="Times New Roman" w:hint="eastAsia"/>
          <w:b/>
          <w:sz w:val="24"/>
        </w:rPr>
        <w:t>（</w:t>
      </w:r>
      <w:r w:rsidR="00F81877" w:rsidRPr="00A10FB7">
        <w:rPr>
          <w:rFonts w:ascii="Times New Roman"/>
          <w:b/>
          <w:sz w:val="24"/>
        </w:rPr>
        <w:t>一</w:t>
      </w:r>
      <w:r w:rsidRPr="00A10FB7">
        <w:rPr>
          <w:rFonts w:ascii="Times New Roman" w:hint="eastAsia"/>
          <w:b/>
          <w:sz w:val="24"/>
        </w:rPr>
        <w:t>）</w:t>
      </w:r>
      <w:r w:rsidR="00696E3A" w:rsidRPr="00A10FB7">
        <w:rPr>
          <w:rFonts w:ascii="Times New Roman" w:hint="eastAsia"/>
          <w:b/>
          <w:sz w:val="24"/>
        </w:rPr>
        <w:t>会计学</w:t>
      </w:r>
      <w:r w:rsidR="00F81877" w:rsidRPr="00A10FB7">
        <w:rPr>
          <w:rFonts w:ascii="Times New Roman"/>
          <w:b/>
          <w:sz w:val="24"/>
        </w:rPr>
        <w:t>部分</w:t>
      </w:r>
    </w:p>
    <w:p w14:paraId="36E88563" w14:textId="5621F9B2" w:rsidR="007E44AB" w:rsidRPr="00A10FB7" w:rsidRDefault="007E44AB" w:rsidP="00815EC0">
      <w:pPr>
        <w:spacing w:line="360" w:lineRule="auto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1.会计基础理论</w:t>
      </w:r>
      <w:r w:rsidR="00DE3C5F" w:rsidRPr="00A10FB7">
        <w:rPr>
          <w:rFonts w:ascii="宋体" w:hAnsi="宋体" w:hint="eastAsia"/>
          <w:szCs w:val="21"/>
        </w:rPr>
        <w:t>及运用</w:t>
      </w:r>
    </w:p>
    <w:p w14:paraId="1151EFB9" w14:textId="707509BD" w:rsidR="007E44AB" w:rsidRPr="00A10FB7" w:rsidRDefault="007E44AB" w:rsidP="0098274D">
      <w:pPr>
        <w:numPr>
          <w:ilvl w:val="0"/>
          <w:numId w:val="1"/>
        </w:numPr>
        <w:tabs>
          <w:tab w:val="clear" w:pos="420"/>
          <w:tab w:val="num" w:pos="-4320"/>
        </w:tabs>
        <w:spacing w:line="360" w:lineRule="auto"/>
        <w:ind w:left="720"/>
        <w:rPr>
          <w:rFonts w:ascii="宋体" w:hAnsi="宋体"/>
          <w:szCs w:val="21"/>
        </w:rPr>
      </w:pPr>
      <w:r w:rsidRPr="00A10FB7">
        <w:rPr>
          <w:rFonts w:ascii="宋体" w:hAnsi="宋体"/>
          <w:szCs w:val="21"/>
        </w:rPr>
        <w:t>会计</w:t>
      </w:r>
      <w:r w:rsidR="001D17AC" w:rsidRPr="00A10FB7">
        <w:rPr>
          <w:rFonts w:ascii="宋体" w:hAnsi="宋体" w:hint="eastAsia"/>
          <w:szCs w:val="21"/>
        </w:rPr>
        <w:t>目标</w:t>
      </w:r>
      <w:bookmarkStart w:id="1" w:name="_Hlk44576201"/>
      <w:r w:rsidR="00F828F6" w:rsidRPr="00A10FB7">
        <w:rPr>
          <w:rFonts w:ascii="宋体" w:hAnsi="宋体" w:hint="eastAsia"/>
          <w:szCs w:val="21"/>
        </w:rPr>
        <w:t>及运用</w:t>
      </w:r>
      <w:bookmarkEnd w:id="1"/>
    </w:p>
    <w:p w14:paraId="67DD2078" w14:textId="55037CF6" w:rsidR="001D17AC" w:rsidRPr="00A10FB7" w:rsidRDefault="007E44AB" w:rsidP="0098274D">
      <w:pPr>
        <w:numPr>
          <w:ilvl w:val="0"/>
          <w:numId w:val="1"/>
        </w:numPr>
        <w:tabs>
          <w:tab w:val="clear" w:pos="420"/>
          <w:tab w:val="num" w:pos="-4320"/>
        </w:tabs>
        <w:spacing w:line="360" w:lineRule="auto"/>
        <w:ind w:left="720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会计假设</w:t>
      </w:r>
      <w:r w:rsidR="00F828F6" w:rsidRPr="00A10FB7">
        <w:rPr>
          <w:rFonts w:ascii="宋体" w:hAnsi="宋体" w:hint="eastAsia"/>
          <w:szCs w:val="21"/>
        </w:rPr>
        <w:t>及运用</w:t>
      </w:r>
    </w:p>
    <w:p w14:paraId="0F664DFF" w14:textId="01DDD964" w:rsidR="007E44AB" w:rsidRPr="00A10FB7" w:rsidRDefault="007E44AB" w:rsidP="0098274D">
      <w:pPr>
        <w:numPr>
          <w:ilvl w:val="0"/>
          <w:numId w:val="1"/>
        </w:numPr>
        <w:tabs>
          <w:tab w:val="clear" w:pos="420"/>
          <w:tab w:val="num" w:pos="-4320"/>
        </w:tabs>
        <w:spacing w:line="360" w:lineRule="auto"/>
        <w:ind w:left="720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会计信息质量要求</w:t>
      </w:r>
      <w:r w:rsidR="00F828F6" w:rsidRPr="00A10FB7">
        <w:rPr>
          <w:rFonts w:ascii="宋体" w:hAnsi="宋体" w:hint="eastAsia"/>
          <w:szCs w:val="21"/>
        </w:rPr>
        <w:t>及运用</w:t>
      </w:r>
    </w:p>
    <w:p w14:paraId="0A807E06" w14:textId="0CD29D54" w:rsidR="00F828F6" w:rsidRPr="00A10FB7" w:rsidRDefault="007E44AB" w:rsidP="0098274D">
      <w:pPr>
        <w:numPr>
          <w:ilvl w:val="0"/>
          <w:numId w:val="1"/>
        </w:numPr>
        <w:tabs>
          <w:tab w:val="clear" w:pos="420"/>
          <w:tab w:val="num" w:pos="-4320"/>
        </w:tabs>
        <w:spacing w:line="360" w:lineRule="auto"/>
        <w:ind w:left="720"/>
        <w:rPr>
          <w:rFonts w:ascii="宋体" w:hAnsi="宋体"/>
          <w:szCs w:val="21"/>
        </w:rPr>
      </w:pPr>
      <w:r w:rsidRPr="00A10FB7">
        <w:rPr>
          <w:rFonts w:ascii="宋体" w:hAnsi="宋体"/>
          <w:szCs w:val="21"/>
        </w:rPr>
        <w:t>会计要素</w:t>
      </w:r>
      <w:r w:rsidR="00F828F6" w:rsidRPr="00A10FB7">
        <w:rPr>
          <w:rFonts w:ascii="宋体" w:hAnsi="宋体" w:hint="eastAsia"/>
          <w:szCs w:val="21"/>
        </w:rPr>
        <w:t>及其运用</w:t>
      </w:r>
    </w:p>
    <w:p w14:paraId="62CAF58B" w14:textId="36E973A5" w:rsidR="007E44AB" w:rsidRPr="00A10FB7" w:rsidRDefault="007E44AB" w:rsidP="0098274D">
      <w:pPr>
        <w:numPr>
          <w:ilvl w:val="0"/>
          <w:numId w:val="1"/>
        </w:numPr>
        <w:tabs>
          <w:tab w:val="clear" w:pos="420"/>
          <w:tab w:val="num" w:pos="-4320"/>
        </w:tabs>
        <w:spacing w:line="360" w:lineRule="auto"/>
        <w:ind w:left="720"/>
        <w:rPr>
          <w:rFonts w:ascii="宋体" w:hAnsi="宋体"/>
          <w:szCs w:val="21"/>
        </w:rPr>
      </w:pPr>
      <w:r w:rsidRPr="00A10FB7">
        <w:rPr>
          <w:rFonts w:ascii="宋体" w:hAnsi="宋体"/>
          <w:szCs w:val="21"/>
        </w:rPr>
        <w:t>会计等式</w:t>
      </w:r>
      <w:r w:rsidR="00F828F6" w:rsidRPr="00A10FB7">
        <w:rPr>
          <w:rFonts w:ascii="宋体" w:hAnsi="宋体" w:hint="eastAsia"/>
          <w:szCs w:val="21"/>
        </w:rPr>
        <w:t>及运用</w:t>
      </w:r>
    </w:p>
    <w:p w14:paraId="1F3AC165" w14:textId="35066220" w:rsidR="007E44AB" w:rsidRPr="00A10FB7" w:rsidRDefault="007E44AB" w:rsidP="0098274D">
      <w:pPr>
        <w:numPr>
          <w:ilvl w:val="0"/>
          <w:numId w:val="1"/>
        </w:numPr>
        <w:tabs>
          <w:tab w:val="clear" w:pos="420"/>
          <w:tab w:val="num" w:pos="-4320"/>
        </w:tabs>
        <w:spacing w:line="360" w:lineRule="auto"/>
        <w:ind w:left="720"/>
        <w:rPr>
          <w:rFonts w:ascii="宋体" w:hAnsi="宋体"/>
          <w:szCs w:val="21"/>
        </w:rPr>
      </w:pPr>
      <w:r w:rsidRPr="00A10FB7">
        <w:rPr>
          <w:rFonts w:ascii="宋体" w:hAnsi="宋体"/>
          <w:szCs w:val="21"/>
        </w:rPr>
        <w:t>会计计量</w:t>
      </w:r>
      <w:r w:rsidR="00F828F6" w:rsidRPr="00A10FB7">
        <w:rPr>
          <w:rFonts w:ascii="宋体" w:hAnsi="宋体" w:hint="eastAsia"/>
          <w:szCs w:val="21"/>
        </w:rPr>
        <w:t>及运用</w:t>
      </w:r>
    </w:p>
    <w:p w14:paraId="7DCE650B" w14:textId="50EF46A8" w:rsidR="007E44AB" w:rsidRPr="00A10FB7" w:rsidRDefault="007E44AB" w:rsidP="0098274D">
      <w:pPr>
        <w:numPr>
          <w:ilvl w:val="0"/>
          <w:numId w:val="1"/>
        </w:numPr>
        <w:tabs>
          <w:tab w:val="clear" w:pos="420"/>
          <w:tab w:val="num" w:pos="-4320"/>
        </w:tabs>
        <w:spacing w:line="360" w:lineRule="auto"/>
        <w:ind w:left="720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会计记账方法和会计循环</w:t>
      </w:r>
      <w:r w:rsidR="00F828F6" w:rsidRPr="00A10FB7">
        <w:rPr>
          <w:rFonts w:ascii="宋体" w:hAnsi="宋体" w:hint="eastAsia"/>
          <w:szCs w:val="21"/>
        </w:rPr>
        <w:t>及运用</w:t>
      </w:r>
    </w:p>
    <w:p w14:paraId="3832EA30" w14:textId="4AAE5448" w:rsidR="00B27D9F" w:rsidRPr="00A10FB7" w:rsidRDefault="00D67D3E" w:rsidP="0098274D">
      <w:pPr>
        <w:numPr>
          <w:ilvl w:val="0"/>
          <w:numId w:val="1"/>
        </w:numPr>
        <w:tabs>
          <w:tab w:val="clear" w:pos="420"/>
          <w:tab w:val="num" w:pos="-4320"/>
        </w:tabs>
        <w:spacing w:line="360" w:lineRule="auto"/>
        <w:ind w:left="720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会计</w:t>
      </w:r>
      <w:r w:rsidR="006A4F9A" w:rsidRPr="00A10FB7">
        <w:rPr>
          <w:rFonts w:ascii="宋体" w:hAnsi="宋体" w:hint="eastAsia"/>
          <w:szCs w:val="21"/>
        </w:rPr>
        <w:t>准则</w:t>
      </w:r>
      <w:r w:rsidRPr="00A10FB7">
        <w:rPr>
          <w:rFonts w:ascii="宋体" w:hAnsi="宋体" w:hint="eastAsia"/>
          <w:szCs w:val="21"/>
        </w:rPr>
        <w:t>改革及运用</w:t>
      </w:r>
    </w:p>
    <w:p w14:paraId="66F95526" w14:textId="36685023" w:rsidR="00D67D3E" w:rsidRPr="00A10FB7" w:rsidRDefault="00D67D3E" w:rsidP="00D67D3E">
      <w:pPr>
        <w:numPr>
          <w:ilvl w:val="0"/>
          <w:numId w:val="1"/>
        </w:numPr>
        <w:tabs>
          <w:tab w:val="clear" w:pos="420"/>
          <w:tab w:val="num" w:pos="-4320"/>
        </w:tabs>
        <w:spacing w:line="360" w:lineRule="auto"/>
        <w:ind w:left="720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会计实务前沿及运用</w:t>
      </w:r>
    </w:p>
    <w:p w14:paraId="1C0BA0FC" w14:textId="204A2747" w:rsidR="00D67D3E" w:rsidRPr="00A10FB7" w:rsidRDefault="006A4F9A" w:rsidP="00D67D3E">
      <w:pPr>
        <w:numPr>
          <w:ilvl w:val="0"/>
          <w:numId w:val="1"/>
        </w:numPr>
        <w:tabs>
          <w:tab w:val="clear" w:pos="420"/>
          <w:tab w:val="num" w:pos="-4320"/>
        </w:tabs>
        <w:spacing w:line="360" w:lineRule="auto"/>
        <w:ind w:left="720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会计理论前沿及运用</w:t>
      </w:r>
    </w:p>
    <w:p w14:paraId="72075925" w14:textId="27AF28C7" w:rsidR="007E44AB" w:rsidRPr="00A10FB7" w:rsidRDefault="00815EC0" w:rsidP="00815EC0">
      <w:pPr>
        <w:spacing w:line="360" w:lineRule="auto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2.</w:t>
      </w:r>
      <w:r w:rsidR="007E44AB" w:rsidRPr="00A10FB7">
        <w:rPr>
          <w:rFonts w:ascii="宋体" w:hAnsi="宋体" w:hint="eastAsia"/>
          <w:szCs w:val="21"/>
        </w:rPr>
        <w:t>货币资金、交易性金融资产</w:t>
      </w:r>
      <w:r w:rsidR="00B27D9F" w:rsidRPr="00A10FB7">
        <w:rPr>
          <w:rFonts w:ascii="宋体" w:hAnsi="宋体" w:hint="eastAsia"/>
          <w:szCs w:val="21"/>
        </w:rPr>
        <w:t>、</w:t>
      </w:r>
      <w:r w:rsidR="007E44AB" w:rsidRPr="00A10FB7">
        <w:rPr>
          <w:rFonts w:ascii="宋体" w:hAnsi="宋体" w:hint="eastAsia"/>
          <w:szCs w:val="21"/>
        </w:rPr>
        <w:t>应收款项</w:t>
      </w:r>
      <w:r w:rsidR="00B27D9F" w:rsidRPr="00A10FB7">
        <w:rPr>
          <w:rFonts w:ascii="宋体" w:hAnsi="宋体" w:hint="eastAsia"/>
          <w:szCs w:val="21"/>
        </w:rPr>
        <w:t>、合同资产</w:t>
      </w:r>
    </w:p>
    <w:p w14:paraId="1EF3CDEA" w14:textId="77777777" w:rsidR="007E44AB" w:rsidRPr="00A10FB7" w:rsidRDefault="007E44AB" w:rsidP="0098274D">
      <w:pPr>
        <w:numPr>
          <w:ilvl w:val="0"/>
          <w:numId w:val="2"/>
        </w:numPr>
        <w:tabs>
          <w:tab w:val="clear" w:pos="420"/>
          <w:tab w:val="num" w:pos="-4320"/>
        </w:tabs>
        <w:spacing w:line="360" w:lineRule="auto"/>
        <w:ind w:left="720"/>
        <w:rPr>
          <w:rFonts w:ascii="宋体" w:hAnsi="宋体" w:cs="Tahoma"/>
          <w:kern w:val="0"/>
          <w:szCs w:val="21"/>
        </w:rPr>
      </w:pPr>
      <w:r w:rsidRPr="00A10FB7">
        <w:rPr>
          <w:rFonts w:ascii="宋体" w:hAnsi="宋体" w:cs="Tahoma" w:hint="eastAsia"/>
          <w:kern w:val="0"/>
          <w:szCs w:val="21"/>
        </w:rPr>
        <w:t>库存现金、银行存款、其他货币资金的核算与管理</w:t>
      </w:r>
    </w:p>
    <w:p w14:paraId="0A2F4C06" w14:textId="77777777" w:rsidR="007E44AB" w:rsidRPr="00A10FB7" w:rsidRDefault="007E44AB" w:rsidP="0098274D">
      <w:pPr>
        <w:numPr>
          <w:ilvl w:val="0"/>
          <w:numId w:val="2"/>
        </w:numPr>
        <w:tabs>
          <w:tab w:val="clear" w:pos="420"/>
          <w:tab w:val="num" w:pos="-4320"/>
        </w:tabs>
        <w:spacing w:line="360" w:lineRule="auto"/>
        <w:ind w:left="720"/>
        <w:rPr>
          <w:rFonts w:ascii="宋体" w:hAnsi="宋体" w:cs="Tahoma"/>
          <w:kern w:val="0"/>
          <w:szCs w:val="21"/>
        </w:rPr>
      </w:pPr>
      <w:r w:rsidRPr="00A10FB7">
        <w:rPr>
          <w:rFonts w:ascii="宋体" w:hAnsi="宋体" w:cs="Tahoma" w:hint="eastAsia"/>
          <w:kern w:val="0"/>
          <w:szCs w:val="21"/>
        </w:rPr>
        <w:t>交易性金融资产的性质、计价和会计处理</w:t>
      </w:r>
    </w:p>
    <w:p w14:paraId="538436A1" w14:textId="77777777" w:rsidR="007E44AB" w:rsidRPr="00A10FB7" w:rsidRDefault="007E44AB" w:rsidP="0098274D">
      <w:pPr>
        <w:numPr>
          <w:ilvl w:val="0"/>
          <w:numId w:val="2"/>
        </w:numPr>
        <w:tabs>
          <w:tab w:val="clear" w:pos="420"/>
          <w:tab w:val="num" w:pos="-4320"/>
        </w:tabs>
        <w:spacing w:line="360" w:lineRule="auto"/>
        <w:ind w:left="720"/>
        <w:rPr>
          <w:rFonts w:ascii="宋体" w:hAnsi="宋体" w:cs="Tahoma"/>
          <w:kern w:val="0"/>
          <w:szCs w:val="21"/>
        </w:rPr>
      </w:pPr>
      <w:r w:rsidRPr="00A10FB7">
        <w:rPr>
          <w:rFonts w:ascii="宋体" w:hAnsi="宋体" w:cs="Tahoma" w:hint="eastAsia"/>
          <w:kern w:val="0"/>
          <w:szCs w:val="21"/>
        </w:rPr>
        <w:t>应收票据的性质、计价和会计处理</w:t>
      </w:r>
    </w:p>
    <w:p w14:paraId="12309E06" w14:textId="77777777" w:rsidR="007E44AB" w:rsidRPr="00A10FB7" w:rsidRDefault="007E44AB" w:rsidP="0098274D">
      <w:pPr>
        <w:numPr>
          <w:ilvl w:val="0"/>
          <w:numId w:val="2"/>
        </w:numPr>
        <w:tabs>
          <w:tab w:val="clear" w:pos="420"/>
          <w:tab w:val="num" w:pos="-4320"/>
        </w:tabs>
        <w:spacing w:line="360" w:lineRule="auto"/>
        <w:ind w:left="720"/>
        <w:rPr>
          <w:rFonts w:ascii="宋体" w:hAnsi="宋体" w:cs="Tahoma"/>
          <w:kern w:val="0"/>
          <w:szCs w:val="21"/>
        </w:rPr>
      </w:pPr>
      <w:r w:rsidRPr="00A10FB7">
        <w:rPr>
          <w:rFonts w:ascii="宋体" w:hAnsi="宋体" w:cs="Tahoma" w:hint="eastAsia"/>
          <w:kern w:val="0"/>
          <w:szCs w:val="21"/>
        </w:rPr>
        <w:lastRenderedPageBreak/>
        <w:t>应收票据的转让和贴现</w:t>
      </w:r>
    </w:p>
    <w:p w14:paraId="6E2B165B" w14:textId="77777777" w:rsidR="007E44AB" w:rsidRPr="00A10FB7" w:rsidRDefault="007E44AB" w:rsidP="0098274D">
      <w:pPr>
        <w:numPr>
          <w:ilvl w:val="0"/>
          <w:numId w:val="2"/>
        </w:numPr>
        <w:tabs>
          <w:tab w:val="clear" w:pos="420"/>
          <w:tab w:val="num" w:pos="-4320"/>
        </w:tabs>
        <w:spacing w:line="360" w:lineRule="auto"/>
        <w:ind w:left="720"/>
        <w:rPr>
          <w:rFonts w:ascii="宋体" w:hAnsi="宋体" w:cs="Tahoma"/>
          <w:kern w:val="0"/>
          <w:szCs w:val="21"/>
        </w:rPr>
      </w:pPr>
      <w:r w:rsidRPr="00A10FB7">
        <w:rPr>
          <w:rFonts w:ascii="宋体" w:hAnsi="宋体" w:cs="Tahoma" w:hint="eastAsia"/>
          <w:kern w:val="0"/>
          <w:szCs w:val="21"/>
        </w:rPr>
        <w:t>应收账款的性质、计价和会计处理</w:t>
      </w:r>
    </w:p>
    <w:p w14:paraId="7931A4D4" w14:textId="02384985" w:rsidR="00E3498B" w:rsidRPr="00A10FB7" w:rsidRDefault="00E3498B" w:rsidP="00E3498B">
      <w:pPr>
        <w:pStyle w:val="a3"/>
        <w:numPr>
          <w:ilvl w:val="0"/>
          <w:numId w:val="2"/>
        </w:numPr>
        <w:spacing w:line="360" w:lineRule="auto"/>
        <w:ind w:left="720" w:firstLineChars="0"/>
        <w:rPr>
          <w:rFonts w:ascii="宋体" w:hAnsi="宋体" w:cs="Tahoma"/>
          <w:kern w:val="0"/>
          <w:szCs w:val="21"/>
        </w:rPr>
      </w:pPr>
      <w:r w:rsidRPr="00A10FB7">
        <w:rPr>
          <w:rFonts w:ascii="宋体" w:hAnsi="宋体" w:cs="Tahoma" w:hint="eastAsia"/>
          <w:kern w:val="0"/>
          <w:szCs w:val="21"/>
        </w:rPr>
        <w:t>合同资产的性质、计价和会计处理</w:t>
      </w:r>
    </w:p>
    <w:p w14:paraId="06059A85" w14:textId="548C7B7C" w:rsidR="007E44AB" w:rsidRPr="00A10FB7" w:rsidRDefault="007E44AB" w:rsidP="0098274D">
      <w:pPr>
        <w:numPr>
          <w:ilvl w:val="0"/>
          <w:numId w:val="2"/>
        </w:numPr>
        <w:tabs>
          <w:tab w:val="clear" w:pos="420"/>
          <w:tab w:val="num" w:pos="-4320"/>
        </w:tabs>
        <w:spacing w:line="360" w:lineRule="auto"/>
        <w:ind w:left="720"/>
        <w:rPr>
          <w:rFonts w:ascii="宋体" w:hAnsi="宋体" w:cs="Tahoma"/>
          <w:kern w:val="0"/>
          <w:szCs w:val="21"/>
        </w:rPr>
      </w:pPr>
      <w:r w:rsidRPr="00A10FB7">
        <w:rPr>
          <w:rFonts w:ascii="宋体" w:hAnsi="宋体" w:cs="Tahoma" w:hint="eastAsia"/>
          <w:kern w:val="0"/>
          <w:szCs w:val="21"/>
        </w:rPr>
        <w:t>预付账款和其他应收款</w:t>
      </w:r>
      <w:r w:rsidR="00F828F6" w:rsidRPr="00A10FB7">
        <w:rPr>
          <w:rFonts w:ascii="宋体" w:hAnsi="宋体" w:cs="Tahoma" w:hint="eastAsia"/>
          <w:kern w:val="0"/>
          <w:szCs w:val="21"/>
        </w:rPr>
        <w:t>的性质和会计处理</w:t>
      </w:r>
    </w:p>
    <w:p w14:paraId="2005A4BA" w14:textId="7041D184" w:rsidR="007E44AB" w:rsidRPr="00A10FB7" w:rsidRDefault="00B27D9F" w:rsidP="0098274D">
      <w:pPr>
        <w:numPr>
          <w:ilvl w:val="0"/>
          <w:numId w:val="2"/>
        </w:numPr>
        <w:tabs>
          <w:tab w:val="clear" w:pos="420"/>
          <w:tab w:val="num" w:pos="-4320"/>
        </w:tabs>
        <w:spacing w:line="360" w:lineRule="auto"/>
        <w:ind w:left="720"/>
        <w:rPr>
          <w:rFonts w:ascii="宋体" w:hAnsi="宋体" w:cs="Tahoma"/>
          <w:kern w:val="0"/>
          <w:szCs w:val="21"/>
        </w:rPr>
      </w:pPr>
      <w:r w:rsidRPr="00A10FB7">
        <w:rPr>
          <w:rFonts w:ascii="宋体" w:hAnsi="宋体" w:cs="Tahoma" w:hint="eastAsia"/>
          <w:kern w:val="0"/>
          <w:szCs w:val="21"/>
        </w:rPr>
        <w:t>信用资产减值的</w:t>
      </w:r>
      <w:r w:rsidR="007E44AB" w:rsidRPr="00A10FB7">
        <w:rPr>
          <w:rFonts w:ascii="宋体" w:hAnsi="宋体" w:cs="Tahoma" w:hint="eastAsia"/>
          <w:kern w:val="0"/>
          <w:szCs w:val="21"/>
        </w:rPr>
        <w:t>计提</w:t>
      </w:r>
      <w:r w:rsidRPr="00A10FB7">
        <w:rPr>
          <w:rFonts w:ascii="宋体" w:hAnsi="宋体" w:cs="Tahoma" w:hint="eastAsia"/>
          <w:kern w:val="0"/>
          <w:szCs w:val="21"/>
        </w:rPr>
        <w:t>与</w:t>
      </w:r>
      <w:r w:rsidR="007E44AB" w:rsidRPr="00A10FB7">
        <w:rPr>
          <w:rFonts w:ascii="宋体" w:hAnsi="宋体" w:cs="Tahoma" w:hint="eastAsia"/>
          <w:kern w:val="0"/>
          <w:szCs w:val="21"/>
        </w:rPr>
        <w:t>会计处理</w:t>
      </w:r>
    </w:p>
    <w:p w14:paraId="280FA93F" w14:textId="24F2FB63" w:rsidR="00B27D9F" w:rsidRPr="00A10FB7" w:rsidRDefault="00E3498B" w:rsidP="0098274D">
      <w:pPr>
        <w:numPr>
          <w:ilvl w:val="0"/>
          <w:numId w:val="2"/>
        </w:numPr>
        <w:tabs>
          <w:tab w:val="clear" w:pos="420"/>
          <w:tab w:val="num" w:pos="-4320"/>
        </w:tabs>
        <w:spacing w:line="360" w:lineRule="auto"/>
        <w:ind w:left="720"/>
        <w:rPr>
          <w:rFonts w:ascii="宋体" w:hAnsi="宋体" w:cs="Tahoma"/>
          <w:kern w:val="0"/>
          <w:szCs w:val="21"/>
        </w:rPr>
      </w:pPr>
      <w:r w:rsidRPr="00A10FB7">
        <w:rPr>
          <w:rFonts w:ascii="宋体" w:hAnsi="宋体" w:cs="Tahoma" w:hint="eastAsia"/>
          <w:kern w:val="0"/>
          <w:szCs w:val="21"/>
        </w:rPr>
        <w:t>相关信息披露</w:t>
      </w:r>
    </w:p>
    <w:p w14:paraId="138D4731" w14:textId="77777777" w:rsidR="007E44AB" w:rsidRPr="00A10FB7" w:rsidRDefault="00815EC0" w:rsidP="00815EC0">
      <w:pPr>
        <w:spacing w:line="360" w:lineRule="auto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3.</w:t>
      </w:r>
      <w:r w:rsidR="007E44AB" w:rsidRPr="00A10FB7">
        <w:rPr>
          <w:rFonts w:ascii="宋体" w:hAnsi="宋体" w:hint="eastAsia"/>
          <w:szCs w:val="21"/>
        </w:rPr>
        <w:t>存货</w:t>
      </w:r>
    </w:p>
    <w:p w14:paraId="2DF0F18D" w14:textId="77777777" w:rsidR="007E44AB" w:rsidRPr="00A10FB7" w:rsidRDefault="007E44AB" w:rsidP="0098274D">
      <w:pPr>
        <w:numPr>
          <w:ilvl w:val="0"/>
          <w:numId w:val="10"/>
        </w:numPr>
        <w:tabs>
          <w:tab w:val="clear" w:pos="420"/>
          <w:tab w:val="num" w:pos="-3420"/>
        </w:tabs>
        <w:spacing w:line="360" w:lineRule="auto"/>
        <w:ind w:left="720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存货的性质、存货的盘存制度</w:t>
      </w:r>
    </w:p>
    <w:p w14:paraId="0F6F8465" w14:textId="77777777" w:rsidR="007E44AB" w:rsidRPr="00A10FB7" w:rsidRDefault="007E44AB" w:rsidP="0098274D">
      <w:pPr>
        <w:numPr>
          <w:ilvl w:val="0"/>
          <w:numId w:val="10"/>
        </w:numPr>
        <w:tabs>
          <w:tab w:val="clear" w:pos="420"/>
          <w:tab w:val="num" w:pos="-3420"/>
        </w:tabs>
        <w:spacing w:line="360" w:lineRule="auto"/>
        <w:ind w:left="720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存货初始计量、发出计价和期末计价</w:t>
      </w:r>
    </w:p>
    <w:p w14:paraId="4436C5D2" w14:textId="77777777" w:rsidR="007E44AB" w:rsidRPr="00A10FB7" w:rsidRDefault="007E44AB" w:rsidP="0098274D">
      <w:pPr>
        <w:numPr>
          <w:ilvl w:val="0"/>
          <w:numId w:val="10"/>
        </w:numPr>
        <w:tabs>
          <w:tab w:val="clear" w:pos="420"/>
          <w:tab w:val="num" w:pos="-3420"/>
        </w:tabs>
        <w:spacing w:line="360" w:lineRule="auto"/>
        <w:ind w:left="720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原材料、库存商品和低值易耗品的会计处理</w:t>
      </w:r>
    </w:p>
    <w:p w14:paraId="044FECCC" w14:textId="6EF91E19" w:rsidR="007E44AB" w:rsidRPr="00A10FB7" w:rsidRDefault="007E44AB" w:rsidP="0098274D">
      <w:pPr>
        <w:numPr>
          <w:ilvl w:val="0"/>
          <w:numId w:val="10"/>
        </w:numPr>
        <w:tabs>
          <w:tab w:val="clear" w:pos="420"/>
          <w:tab w:val="num" w:pos="-3420"/>
        </w:tabs>
        <w:spacing w:line="360" w:lineRule="auto"/>
        <w:ind w:left="720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存货清查</w:t>
      </w:r>
      <w:r w:rsidR="00F828F6" w:rsidRPr="00A10FB7">
        <w:rPr>
          <w:rFonts w:ascii="宋体" w:hAnsi="宋体" w:hint="eastAsia"/>
          <w:szCs w:val="21"/>
        </w:rPr>
        <w:t>及其会计处理</w:t>
      </w:r>
    </w:p>
    <w:p w14:paraId="36149284" w14:textId="522ABBAA" w:rsidR="00E3498B" w:rsidRPr="00A10FB7" w:rsidRDefault="00E3498B" w:rsidP="0098274D">
      <w:pPr>
        <w:numPr>
          <w:ilvl w:val="0"/>
          <w:numId w:val="10"/>
        </w:numPr>
        <w:tabs>
          <w:tab w:val="clear" w:pos="420"/>
          <w:tab w:val="num" w:pos="-3420"/>
        </w:tabs>
        <w:spacing w:line="360" w:lineRule="auto"/>
        <w:ind w:left="720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相关信息披露</w:t>
      </w:r>
    </w:p>
    <w:p w14:paraId="093C09FB" w14:textId="4945FFAD" w:rsidR="007E44AB" w:rsidRPr="00A10FB7" w:rsidRDefault="00815EC0" w:rsidP="00815EC0">
      <w:pPr>
        <w:spacing w:line="360" w:lineRule="auto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4.</w:t>
      </w:r>
      <w:r w:rsidR="00F828F6" w:rsidRPr="00A10FB7">
        <w:rPr>
          <w:rFonts w:ascii="宋体" w:hAnsi="宋体" w:hint="eastAsia"/>
          <w:szCs w:val="21"/>
        </w:rPr>
        <w:t>长期</w:t>
      </w:r>
      <w:r w:rsidR="007E44AB" w:rsidRPr="00A10FB7">
        <w:rPr>
          <w:rFonts w:ascii="宋体" w:hAnsi="宋体" w:hint="eastAsia"/>
          <w:szCs w:val="21"/>
        </w:rPr>
        <w:t>投资</w:t>
      </w:r>
    </w:p>
    <w:p w14:paraId="5F579AAE" w14:textId="77777777" w:rsidR="007E44AB" w:rsidRPr="00A10FB7" w:rsidRDefault="0013286C" w:rsidP="0098274D">
      <w:pPr>
        <w:numPr>
          <w:ilvl w:val="0"/>
          <w:numId w:val="3"/>
        </w:numPr>
        <w:tabs>
          <w:tab w:val="clear" w:pos="420"/>
          <w:tab w:val="num" w:pos="-2160"/>
        </w:tabs>
        <w:spacing w:line="360" w:lineRule="auto"/>
        <w:ind w:left="720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债</w:t>
      </w:r>
      <w:r w:rsidR="003B74BC" w:rsidRPr="00A10FB7">
        <w:rPr>
          <w:rFonts w:ascii="宋体" w:hAnsi="宋体" w:hint="eastAsia"/>
          <w:szCs w:val="21"/>
        </w:rPr>
        <w:t>权</w:t>
      </w:r>
      <w:r w:rsidR="007E44AB" w:rsidRPr="00A10FB7">
        <w:rPr>
          <w:rFonts w:ascii="宋体" w:hAnsi="宋体" w:hint="eastAsia"/>
          <w:szCs w:val="21"/>
        </w:rPr>
        <w:t>投资的性质、计量和会计处理</w:t>
      </w:r>
    </w:p>
    <w:p w14:paraId="3ED5DD67" w14:textId="77777777" w:rsidR="007E44AB" w:rsidRPr="00A10FB7" w:rsidRDefault="0013286C" w:rsidP="0098274D">
      <w:pPr>
        <w:numPr>
          <w:ilvl w:val="0"/>
          <w:numId w:val="3"/>
        </w:numPr>
        <w:tabs>
          <w:tab w:val="clear" w:pos="420"/>
          <w:tab w:val="num" w:pos="-2160"/>
        </w:tabs>
        <w:spacing w:line="360" w:lineRule="auto"/>
        <w:ind w:left="720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其他权益工具投资</w:t>
      </w:r>
      <w:r w:rsidR="007E44AB" w:rsidRPr="00A10FB7">
        <w:rPr>
          <w:rFonts w:ascii="宋体" w:hAnsi="宋体" w:hint="eastAsia"/>
          <w:szCs w:val="21"/>
        </w:rPr>
        <w:t>的性质、计量和会计处理</w:t>
      </w:r>
    </w:p>
    <w:p w14:paraId="791E0B15" w14:textId="77777777" w:rsidR="00E3498B" w:rsidRPr="00A10FB7" w:rsidRDefault="007E44AB" w:rsidP="00E3498B">
      <w:pPr>
        <w:numPr>
          <w:ilvl w:val="0"/>
          <w:numId w:val="3"/>
        </w:numPr>
        <w:tabs>
          <w:tab w:val="clear" w:pos="420"/>
          <w:tab w:val="num" w:pos="-2160"/>
        </w:tabs>
        <w:spacing w:line="360" w:lineRule="auto"/>
        <w:ind w:left="720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长期股权投资的性质、计量和会计处理</w:t>
      </w:r>
    </w:p>
    <w:p w14:paraId="7AA499FB" w14:textId="719EEE04" w:rsidR="00E3498B" w:rsidRPr="00A10FB7" w:rsidRDefault="00E3498B" w:rsidP="00E3498B">
      <w:pPr>
        <w:numPr>
          <w:ilvl w:val="0"/>
          <w:numId w:val="3"/>
        </w:numPr>
        <w:tabs>
          <w:tab w:val="clear" w:pos="420"/>
          <w:tab w:val="num" w:pos="-2160"/>
        </w:tabs>
        <w:spacing w:line="360" w:lineRule="auto"/>
        <w:ind w:left="720"/>
        <w:rPr>
          <w:rFonts w:ascii="宋体" w:hAnsi="宋体"/>
          <w:szCs w:val="21"/>
        </w:rPr>
      </w:pPr>
      <w:bookmarkStart w:id="2" w:name="_Hlk44498222"/>
      <w:r w:rsidRPr="00A10FB7">
        <w:rPr>
          <w:rFonts w:ascii="宋体" w:hAnsi="宋体" w:cs="Tahoma" w:hint="eastAsia"/>
          <w:kern w:val="0"/>
          <w:szCs w:val="21"/>
        </w:rPr>
        <w:t>相关信息披露</w:t>
      </w:r>
    </w:p>
    <w:bookmarkEnd w:id="2"/>
    <w:p w14:paraId="43132D7D" w14:textId="77777777" w:rsidR="007E44AB" w:rsidRPr="00A10FB7" w:rsidRDefault="00815EC0" w:rsidP="00E3498B">
      <w:pPr>
        <w:spacing w:line="360" w:lineRule="auto"/>
        <w:jc w:val="left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5.</w:t>
      </w:r>
      <w:r w:rsidR="007E44AB" w:rsidRPr="00A10FB7">
        <w:rPr>
          <w:rFonts w:ascii="宋体" w:hAnsi="宋体" w:hint="eastAsia"/>
          <w:szCs w:val="21"/>
        </w:rPr>
        <w:t>固定资产、无形资产和投资性房地产</w:t>
      </w:r>
    </w:p>
    <w:p w14:paraId="51C4DA64" w14:textId="77777777" w:rsidR="007E44AB" w:rsidRPr="00A10FB7" w:rsidRDefault="007E44AB" w:rsidP="0098274D">
      <w:pPr>
        <w:numPr>
          <w:ilvl w:val="0"/>
          <w:numId w:val="4"/>
        </w:numPr>
        <w:tabs>
          <w:tab w:val="clear" w:pos="420"/>
          <w:tab w:val="num" w:pos="-1980"/>
        </w:tabs>
        <w:spacing w:line="360" w:lineRule="auto"/>
        <w:ind w:left="720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固定资产性质和分类</w:t>
      </w:r>
    </w:p>
    <w:p w14:paraId="07FB2132" w14:textId="03B767A5" w:rsidR="007E44AB" w:rsidRPr="00A10FB7" w:rsidRDefault="007E44AB" w:rsidP="0098274D">
      <w:pPr>
        <w:numPr>
          <w:ilvl w:val="0"/>
          <w:numId w:val="4"/>
        </w:numPr>
        <w:tabs>
          <w:tab w:val="clear" w:pos="420"/>
          <w:tab w:val="num" w:pos="-1980"/>
        </w:tabs>
        <w:spacing w:line="360" w:lineRule="auto"/>
        <w:ind w:left="720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固定资产的取得、折旧、后续支出</w:t>
      </w:r>
      <w:r w:rsidR="00E3498B" w:rsidRPr="00A10FB7">
        <w:rPr>
          <w:rFonts w:ascii="宋体" w:hAnsi="宋体" w:hint="eastAsia"/>
          <w:szCs w:val="21"/>
        </w:rPr>
        <w:t>、</w:t>
      </w:r>
      <w:r w:rsidRPr="00A10FB7">
        <w:rPr>
          <w:rFonts w:ascii="宋体" w:hAnsi="宋体" w:hint="eastAsia"/>
          <w:szCs w:val="21"/>
        </w:rPr>
        <w:t>处置的计量和会计处理</w:t>
      </w:r>
    </w:p>
    <w:p w14:paraId="48354019" w14:textId="77777777" w:rsidR="007E44AB" w:rsidRPr="00A10FB7" w:rsidRDefault="007E44AB" w:rsidP="0098274D">
      <w:pPr>
        <w:numPr>
          <w:ilvl w:val="0"/>
          <w:numId w:val="4"/>
        </w:numPr>
        <w:tabs>
          <w:tab w:val="clear" w:pos="420"/>
          <w:tab w:val="num" w:pos="-1980"/>
        </w:tabs>
        <w:spacing w:line="360" w:lineRule="auto"/>
        <w:ind w:left="720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无形资产的性质、内容</w:t>
      </w:r>
    </w:p>
    <w:p w14:paraId="3DE8DD1E" w14:textId="03A1B56B" w:rsidR="007E44AB" w:rsidRPr="00A10FB7" w:rsidRDefault="007E44AB" w:rsidP="0098274D">
      <w:pPr>
        <w:numPr>
          <w:ilvl w:val="0"/>
          <w:numId w:val="4"/>
        </w:numPr>
        <w:tabs>
          <w:tab w:val="clear" w:pos="420"/>
          <w:tab w:val="num" w:pos="-1980"/>
        </w:tabs>
        <w:spacing w:line="360" w:lineRule="auto"/>
        <w:ind w:left="720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无形资产取得、摊销</w:t>
      </w:r>
      <w:r w:rsidR="00E3498B" w:rsidRPr="00A10FB7">
        <w:rPr>
          <w:rFonts w:ascii="宋体" w:hAnsi="宋体" w:hint="eastAsia"/>
          <w:szCs w:val="21"/>
        </w:rPr>
        <w:t>、</w:t>
      </w:r>
      <w:r w:rsidRPr="00A10FB7">
        <w:rPr>
          <w:rFonts w:ascii="宋体" w:hAnsi="宋体" w:hint="eastAsia"/>
          <w:szCs w:val="21"/>
        </w:rPr>
        <w:t>转让的计量和会计处理</w:t>
      </w:r>
    </w:p>
    <w:p w14:paraId="5979269F" w14:textId="77777777" w:rsidR="00E3498B" w:rsidRPr="00A10FB7" w:rsidRDefault="007E44AB" w:rsidP="00E3498B">
      <w:pPr>
        <w:numPr>
          <w:ilvl w:val="0"/>
          <w:numId w:val="4"/>
        </w:numPr>
        <w:tabs>
          <w:tab w:val="clear" w:pos="420"/>
          <w:tab w:val="num" w:pos="-1980"/>
        </w:tabs>
        <w:spacing w:line="360" w:lineRule="auto"/>
        <w:ind w:left="720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投资性房地产的性质、计量和会计处理</w:t>
      </w:r>
    </w:p>
    <w:p w14:paraId="7F6C781D" w14:textId="51558917" w:rsidR="00E3498B" w:rsidRPr="00A10FB7" w:rsidRDefault="00E3498B" w:rsidP="00E3498B">
      <w:pPr>
        <w:numPr>
          <w:ilvl w:val="0"/>
          <w:numId w:val="4"/>
        </w:numPr>
        <w:tabs>
          <w:tab w:val="clear" w:pos="420"/>
          <w:tab w:val="num" w:pos="-1980"/>
        </w:tabs>
        <w:spacing w:line="360" w:lineRule="auto"/>
        <w:ind w:left="720"/>
        <w:rPr>
          <w:rFonts w:ascii="宋体" w:hAnsi="宋体"/>
          <w:szCs w:val="21"/>
        </w:rPr>
      </w:pPr>
      <w:r w:rsidRPr="00A10FB7">
        <w:rPr>
          <w:rFonts w:ascii="宋体" w:hAnsi="宋体" w:cs="Tahoma" w:hint="eastAsia"/>
          <w:kern w:val="0"/>
          <w:szCs w:val="21"/>
        </w:rPr>
        <w:t>相关信息披露</w:t>
      </w:r>
    </w:p>
    <w:p w14:paraId="6D48440C" w14:textId="32071913" w:rsidR="007E44AB" w:rsidRPr="00A10FB7" w:rsidRDefault="00815EC0" w:rsidP="00815EC0">
      <w:pPr>
        <w:spacing w:line="360" w:lineRule="auto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6.</w:t>
      </w:r>
      <w:r w:rsidR="007E44AB" w:rsidRPr="00A10FB7">
        <w:rPr>
          <w:rFonts w:ascii="宋体" w:hAnsi="宋体" w:hint="eastAsia"/>
          <w:szCs w:val="21"/>
        </w:rPr>
        <w:t>负债</w:t>
      </w:r>
    </w:p>
    <w:p w14:paraId="6B024BED" w14:textId="75F4239C" w:rsidR="00DE3C5F" w:rsidRPr="00A10FB7" w:rsidRDefault="00DE3C5F" w:rsidP="00E3498B">
      <w:pPr>
        <w:numPr>
          <w:ilvl w:val="0"/>
          <w:numId w:val="5"/>
        </w:numPr>
        <w:tabs>
          <w:tab w:val="clear" w:pos="420"/>
          <w:tab w:val="num" w:pos="-2700"/>
        </w:tabs>
        <w:spacing w:line="360" w:lineRule="auto"/>
        <w:ind w:left="720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负债的基本理论</w:t>
      </w:r>
    </w:p>
    <w:p w14:paraId="2BA3201D" w14:textId="1FBFDDE5" w:rsidR="00E3498B" w:rsidRPr="00A10FB7" w:rsidRDefault="007E44AB" w:rsidP="0098274D">
      <w:pPr>
        <w:numPr>
          <w:ilvl w:val="0"/>
          <w:numId w:val="5"/>
        </w:numPr>
        <w:tabs>
          <w:tab w:val="clear" w:pos="420"/>
          <w:tab w:val="num" w:pos="-2700"/>
        </w:tabs>
        <w:spacing w:line="360" w:lineRule="auto"/>
        <w:ind w:left="720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短期</w:t>
      </w:r>
      <w:r w:rsidR="00E3498B" w:rsidRPr="00A10FB7">
        <w:rPr>
          <w:rFonts w:ascii="宋体" w:hAnsi="宋体" w:hint="eastAsia"/>
          <w:szCs w:val="21"/>
        </w:rPr>
        <w:t>借款</w:t>
      </w:r>
      <w:r w:rsidR="00F828F6" w:rsidRPr="00A10FB7">
        <w:rPr>
          <w:rFonts w:ascii="宋体" w:hAnsi="宋体" w:hint="eastAsia"/>
          <w:szCs w:val="21"/>
        </w:rPr>
        <w:t>及其利息</w:t>
      </w:r>
      <w:r w:rsidR="00E3498B" w:rsidRPr="00A10FB7">
        <w:rPr>
          <w:rFonts w:ascii="宋体" w:hAnsi="宋体" w:hint="eastAsia"/>
          <w:szCs w:val="21"/>
        </w:rPr>
        <w:t>的确认、计量和会计处理</w:t>
      </w:r>
    </w:p>
    <w:p w14:paraId="08676391" w14:textId="49FFC42A" w:rsidR="007E44AB" w:rsidRPr="00A10FB7" w:rsidRDefault="00E3498B" w:rsidP="0098274D">
      <w:pPr>
        <w:numPr>
          <w:ilvl w:val="0"/>
          <w:numId w:val="5"/>
        </w:numPr>
        <w:tabs>
          <w:tab w:val="clear" w:pos="420"/>
          <w:tab w:val="num" w:pos="-2700"/>
        </w:tabs>
        <w:spacing w:line="360" w:lineRule="auto"/>
        <w:ind w:left="720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借款费用、</w:t>
      </w:r>
      <w:r w:rsidR="007E44AB" w:rsidRPr="00A10FB7">
        <w:rPr>
          <w:rFonts w:ascii="宋体" w:hAnsi="宋体" w:hint="eastAsia"/>
          <w:szCs w:val="21"/>
        </w:rPr>
        <w:t>长期借款</w:t>
      </w:r>
      <w:r w:rsidR="00F828F6" w:rsidRPr="00A10FB7">
        <w:rPr>
          <w:rFonts w:ascii="宋体" w:hAnsi="宋体" w:hint="eastAsia"/>
          <w:szCs w:val="21"/>
        </w:rPr>
        <w:t>及其利息</w:t>
      </w:r>
      <w:r w:rsidR="007E44AB" w:rsidRPr="00A10FB7">
        <w:rPr>
          <w:rFonts w:ascii="宋体" w:hAnsi="宋体" w:hint="eastAsia"/>
          <w:szCs w:val="21"/>
        </w:rPr>
        <w:t>的</w:t>
      </w:r>
      <w:r w:rsidRPr="00A10FB7">
        <w:rPr>
          <w:rFonts w:ascii="宋体" w:hAnsi="宋体" w:hint="eastAsia"/>
          <w:szCs w:val="21"/>
        </w:rPr>
        <w:t>确认、计量和</w:t>
      </w:r>
      <w:r w:rsidR="007E44AB" w:rsidRPr="00A10FB7">
        <w:rPr>
          <w:rFonts w:ascii="宋体" w:hAnsi="宋体" w:hint="eastAsia"/>
          <w:szCs w:val="21"/>
        </w:rPr>
        <w:t>会计处理</w:t>
      </w:r>
    </w:p>
    <w:p w14:paraId="0163780A" w14:textId="7197D3DE" w:rsidR="007E44AB" w:rsidRPr="00A10FB7" w:rsidRDefault="007E44AB" w:rsidP="0098274D">
      <w:pPr>
        <w:numPr>
          <w:ilvl w:val="0"/>
          <w:numId w:val="5"/>
        </w:numPr>
        <w:tabs>
          <w:tab w:val="clear" w:pos="420"/>
          <w:tab w:val="num" w:pos="-2700"/>
        </w:tabs>
        <w:spacing w:line="360" w:lineRule="auto"/>
        <w:ind w:left="720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应付职工薪酬的</w:t>
      </w:r>
      <w:r w:rsidR="00E3498B" w:rsidRPr="00A10FB7">
        <w:rPr>
          <w:rFonts w:ascii="宋体" w:hAnsi="宋体" w:hint="eastAsia"/>
          <w:szCs w:val="21"/>
        </w:rPr>
        <w:t>性质、确认、计量</w:t>
      </w:r>
      <w:r w:rsidRPr="00A10FB7">
        <w:rPr>
          <w:rFonts w:ascii="宋体" w:hAnsi="宋体" w:hint="eastAsia"/>
          <w:szCs w:val="21"/>
        </w:rPr>
        <w:t>及会计处理</w:t>
      </w:r>
    </w:p>
    <w:p w14:paraId="6000BA40" w14:textId="755B7576" w:rsidR="007E44AB" w:rsidRPr="00A10FB7" w:rsidRDefault="007E44AB" w:rsidP="0098274D">
      <w:pPr>
        <w:numPr>
          <w:ilvl w:val="0"/>
          <w:numId w:val="5"/>
        </w:numPr>
        <w:tabs>
          <w:tab w:val="clear" w:pos="420"/>
          <w:tab w:val="num" w:pos="-2700"/>
        </w:tabs>
        <w:spacing w:line="360" w:lineRule="auto"/>
        <w:ind w:left="720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应交税费的</w:t>
      </w:r>
      <w:r w:rsidR="00E3498B" w:rsidRPr="00A10FB7">
        <w:rPr>
          <w:rFonts w:ascii="宋体" w:hAnsi="宋体" w:hint="eastAsia"/>
          <w:szCs w:val="21"/>
        </w:rPr>
        <w:t>性质、种类、计量和</w:t>
      </w:r>
      <w:r w:rsidRPr="00A10FB7">
        <w:rPr>
          <w:rFonts w:ascii="宋体" w:hAnsi="宋体" w:hint="eastAsia"/>
          <w:szCs w:val="21"/>
        </w:rPr>
        <w:t>会计处理</w:t>
      </w:r>
    </w:p>
    <w:p w14:paraId="78D1EF1C" w14:textId="5152C172" w:rsidR="001D17AC" w:rsidRPr="00A10FB7" w:rsidRDefault="001D17AC" w:rsidP="001D17AC">
      <w:pPr>
        <w:numPr>
          <w:ilvl w:val="0"/>
          <w:numId w:val="5"/>
        </w:numPr>
        <w:tabs>
          <w:tab w:val="clear" w:pos="420"/>
          <w:tab w:val="num" w:pos="-2700"/>
        </w:tabs>
        <w:spacing w:line="360" w:lineRule="auto"/>
        <w:ind w:left="720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lastRenderedPageBreak/>
        <w:t>预收账款、合同负债、</w:t>
      </w:r>
      <w:r w:rsidR="00AC3C60" w:rsidRPr="00A10FB7">
        <w:rPr>
          <w:rFonts w:ascii="宋体" w:hAnsi="宋体" w:hint="eastAsia"/>
          <w:szCs w:val="21"/>
        </w:rPr>
        <w:t>预计负债、</w:t>
      </w:r>
      <w:r w:rsidRPr="00A10FB7">
        <w:rPr>
          <w:rFonts w:ascii="宋体" w:hAnsi="宋体" w:hint="eastAsia"/>
          <w:szCs w:val="21"/>
        </w:rPr>
        <w:t>或有负债的性质</w:t>
      </w:r>
      <w:r w:rsidR="00F828F6" w:rsidRPr="00A10FB7">
        <w:rPr>
          <w:rFonts w:ascii="宋体" w:hAnsi="宋体" w:hint="eastAsia"/>
          <w:szCs w:val="21"/>
        </w:rPr>
        <w:t>、</w:t>
      </w:r>
      <w:r w:rsidRPr="00A10FB7">
        <w:rPr>
          <w:rFonts w:ascii="宋体" w:hAnsi="宋体" w:hint="eastAsia"/>
          <w:szCs w:val="21"/>
        </w:rPr>
        <w:t>计量和会计处理</w:t>
      </w:r>
    </w:p>
    <w:p w14:paraId="16F5FFF2" w14:textId="163CE616" w:rsidR="007E44AB" w:rsidRPr="00A10FB7" w:rsidRDefault="007E44AB" w:rsidP="0098274D">
      <w:pPr>
        <w:numPr>
          <w:ilvl w:val="0"/>
          <w:numId w:val="5"/>
        </w:numPr>
        <w:tabs>
          <w:tab w:val="clear" w:pos="420"/>
          <w:tab w:val="num" w:pos="-2700"/>
        </w:tabs>
        <w:spacing w:line="360" w:lineRule="auto"/>
        <w:ind w:left="720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应付债券的</w:t>
      </w:r>
      <w:r w:rsidR="00E3498B" w:rsidRPr="00A10FB7">
        <w:rPr>
          <w:rFonts w:ascii="宋体" w:hAnsi="宋体" w:hint="eastAsia"/>
          <w:szCs w:val="21"/>
        </w:rPr>
        <w:t>性质、计量和</w:t>
      </w:r>
      <w:r w:rsidRPr="00A10FB7">
        <w:rPr>
          <w:rFonts w:ascii="宋体" w:hAnsi="宋体" w:hint="eastAsia"/>
          <w:szCs w:val="21"/>
        </w:rPr>
        <w:t>会计处理</w:t>
      </w:r>
    </w:p>
    <w:p w14:paraId="795DCF2F" w14:textId="1EE22720" w:rsidR="00E3498B" w:rsidRPr="00A10FB7" w:rsidRDefault="00E3498B" w:rsidP="0098274D">
      <w:pPr>
        <w:numPr>
          <w:ilvl w:val="0"/>
          <w:numId w:val="5"/>
        </w:numPr>
        <w:tabs>
          <w:tab w:val="clear" w:pos="420"/>
          <w:tab w:val="num" w:pos="-2700"/>
        </w:tabs>
        <w:spacing w:line="360" w:lineRule="auto"/>
        <w:ind w:left="720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相关信息披露</w:t>
      </w:r>
    </w:p>
    <w:p w14:paraId="7668ABEC" w14:textId="77777777" w:rsidR="007E44AB" w:rsidRPr="00A10FB7" w:rsidRDefault="00815EC0" w:rsidP="00815EC0">
      <w:pPr>
        <w:spacing w:line="360" w:lineRule="auto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7.</w:t>
      </w:r>
      <w:r w:rsidR="007E44AB" w:rsidRPr="00A10FB7">
        <w:rPr>
          <w:rFonts w:ascii="宋体" w:hAnsi="宋体" w:hint="eastAsia"/>
          <w:szCs w:val="21"/>
        </w:rPr>
        <w:t>收入、费用和利润</w:t>
      </w:r>
    </w:p>
    <w:p w14:paraId="289861BD" w14:textId="35D21EBF" w:rsidR="007E44AB" w:rsidRPr="00A10FB7" w:rsidRDefault="007E44AB" w:rsidP="0098274D">
      <w:pPr>
        <w:numPr>
          <w:ilvl w:val="0"/>
          <w:numId w:val="6"/>
        </w:numPr>
        <w:tabs>
          <w:tab w:val="clear" w:pos="420"/>
          <w:tab w:val="num" w:pos="-1980"/>
        </w:tabs>
        <w:spacing w:line="360" w:lineRule="auto"/>
        <w:ind w:left="720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收入确认、计量和会计处理</w:t>
      </w:r>
    </w:p>
    <w:p w14:paraId="78EA63CD" w14:textId="77777777" w:rsidR="007E44AB" w:rsidRPr="00A10FB7" w:rsidRDefault="007E44AB" w:rsidP="0098274D">
      <w:pPr>
        <w:numPr>
          <w:ilvl w:val="0"/>
          <w:numId w:val="6"/>
        </w:numPr>
        <w:tabs>
          <w:tab w:val="clear" w:pos="420"/>
          <w:tab w:val="num" w:pos="-1980"/>
        </w:tabs>
        <w:spacing w:line="360" w:lineRule="auto"/>
        <w:ind w:left="720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费用确认、计量和会计处理</w:t>
      </w:r>
    </w:p>
    <w:p w14:paraId="5303AF00" w14:textId="77777777" w:rsidR="007E44AB" w:rsidRPr="00A10FB7" w:rsidRDefault="007E44AB" w:rsidP="0098274D">
      <w:pPr>
        <w:numPr>
          <w:ilvl w:val="0"/>
          <w:numId w:val="6"/>
        </w:numPr>
        <w:tabs>
          <w:tab w:val="clear" w:pos="420"/>
          <w:tab w:val="num" w:pos="-1980"/>
        </w:tabs>
        <w:spacing w:line="360" w:lineRule="auto"/>
        <w:ind w:left="720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利润确认、计量和会计处理</w:t>
      </w:r>
    </w:p>
    <w:p w14:paraId="4F5D72D5" w14:textId="4E9AC81B" w:rsidR="007E44AB" w:rsidRPr="00A10FB7" w:rsidRDefault="007E44AB" w:rsidP="0098274D">
      <w:pPr>
        <w:numPr>
          <w:ilvl w:val="0"/>
          <w:numId w:val="6"/>
        </w:numPr>
        <w:tabs>
          <w:tab w:val="clear" w:pos="420"/>
          <w:tab w:val="num" w:pos="-1980"/>
        </w:tabs>
        <w:spacing w:line="360" w:lineRule="auto"/>
        <w:ind w:left="720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利润分配</w:t>
      </w:r>
      <w:r w:rsidR="004C6350" w:rsidRPr="00A10FB7">
        <w:rPr>
          <w:rFonts w:ascii="宋体" w:hAnsi="宋体" w:hint="eastAsia"/>
          <w:szCs w:val="21"/>
        </w:rPr>
        <w:t>及其</w:t>
      </w:r>
      <w:r w:rsidRPr="00A10FB7">
        <w:rPr>
          <w:rFonts w:ascii="宋体" w:hAnsi="宋体" w:hint="eastAsia"/>
          <w:szCs w:val="21"/>
        </w:rPr>
        <w:t>会计处理</w:t>
      </w:r>
    </w:p>
    <w:p w14:paraId="22FB8722" w14:textId="74A36E33" w:rsidR="004C6350" w:rsidRPr="00A10FB7" w:rsidRDefault="004C6350" w:rsidP="0098274D">
      <w:pPr>
        <w:numPr>
          <w:ilvl w:val="0"/>
          <w:numId w:val="6"/>
        </w:numPr>
        <w:tabs>
          <w:tab w:val="clear" w:pos="420"/>
          <w:tab w:val="num" w:pos="-1980"/>
        </w:tabs>
        <w:spacing w:line="360" w:lineRule="auto"/>
        <w:ind w:left="720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相关信息披露</w:t>
      </w:r>
    </w:p>
    <w:p w14:paraId="4F0B3B6E" w14:textId="77777777" w:rsidR="007E44AB" w:rsidRPr="00A10FB7" w:rsidRDefault="00815EC0" w:rsidP="00815EC0">
      <w:pPr>
        <w:spacing w:line="360" w:lineRule="auto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8.</w:t>
      </w:r>
      <w:r w:rsidR="007E44AB" w:rsidRPr="00A10FB7">
        <w:rPr>
          <w:rFonts w:ascii="宋体" w:hAnsi="宋体" w:hint="eastAsia"/>
          <w:szCs w:val="21"/>
        </w:rPr>
        <w:t>所有者权益</w:t>
      </w:r>
    </w:p>
    <w:p w14:paraId="7CF3D3EF" w14:textId="77777777" w:rsidR="007E44AB" w:rsidRPr="00A10FB7" w:rsidRDefault="007E44AB" w:rsidP="0098274D">
      <w:pPr>
        <w:numPr>
          <w:ilvl w:val="0"/>
          <w:numId w:val="7"/>
        </w:numPr>
        <w:tabs>
          <w:tab w:val="clear" w:pos="420"/>
          <w:tab w:val="num" w:pos="-1800"/>
        </w:tabs>
        <w:spacing w:line="360" w:lineRule="auto"/>
        <w:ind w:left="720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所有者权益的性质及内容</w:t>
      </w:r>
    </w:p>
    <w:p w14:paraId="31166406" w14:textId="043019CB" w:rsidR="007E44AB" w:rsidRPr="00A10FB7" w:rsidRDefault="007E44AB" w:rsidP="0098274D">
      <w:pPr>
        <w:numPr>
          <w:ilvl w:val="0"/>
          <w:numId w:val="7"/>
        </w:numPr>
        <w:tabs>
          <w:tab w:val="clear" w:pos="420"/>
          <w:tab w:val="num" w:pos="-1800"/>
        </w:tabs>
        <w:spacing w:line="360" w:lineRule="auto"/>
        <w:ind w:left="720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实收资本</w:t>
      </w:r>
      <w:bookmarkStart w:id="3" w:name="_Hlk44498920"/>
      <w:r w:rsidR="004C6350" w:rsidRPr="00A10FB7">
        <w:rPr>
          <w:rFonts w:ascii="宋体" w:hAnsi="宋体" w:hint="eastAsia"/>
          <w:szCs w:val="21"/>
        </w:rPr>
        <w:t>的性质、计量和会计处理</w:t>
      </w:r>
      <w:bookmarkEnd w:id="3"/>
    </w:p>
    <w:p w14:paraId="5C5430A1" w14:textId="1288AC59" w:rsidR="004C6350" w:rsidRPr="00A10FB7" w:rsidRDefault="004C6350" w:rsidP="004C6350">
      <w:pPr>
        <w:numPr>
          <w:ilvl w:val="0"/>
          <w:numId w:val="7"/>
        </w:numPr>
        <w:tabs>
          <w:tab w:val="clear" w:pos="420"/>
          <w:tab w:val="num" w:pos="-1800"/>
        </w:tabs>
        <w:spacing w:line="360" w:lineRule="auto"/>
        <w:ind w:left="720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其他权益工具的性质、计量和会计处理</w:t>
      </w:r>
    </w:p>
    <w:p w14:paraId="21232358" w14:textId="5CBBA863" w:rsidR="004C6350" w:rsidRPr="00A10FB7" w:rsidRDefault="004C6350" w:rsidP="004C6350">
      <w:pPr>
        <w:numPr>
          <w:ilvl w:val="0"/>
          <w:numId w:val="7"/>
        </w:numPr>
        <w:tabs>
          <w:tab w:val="clear" w:pos="420"/>
          <w:tab w:val="num" w:pos="-1800"/>
        </w:tabs>
        <w:spacing w:line="360" w:lineRule="auto"/>
        <w:ind w:left="720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其他综合收益的性质、计量和会计处理</w:t>
      </w:r>
    </w:p>
    <w:p w14:paraId="4307F8BF" w14:textId="2637D8C6" w:rsidR="007E44AB" w:rsidRPr="00A10FB7" w:rsidRDefault="007E44AB" w:rsidP="0098274D">
      <w:pPr>
        <w:numPr>
          <w:ilvl w:val="0"/>
          <w:numId w:val="7"/>
        </w:numPr>
        <w:tabs>
          <w:tab w:val="clear" w:pos="420"/>
          <w:tab w:val="num" w:pos="-1800"/>
        </w:tabs>
        <w:spacing w:line="360" w:lineRule="auto"/>
        <w:ind w:left="720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资本公积</w:t>
      </w:r>
      <w:r w:rsidR="004C6350" w:rsidRPr="00A10FB7">
        <w:rPr>
          <w:rFonts w:ascii="宋体" w:hAnsi="宋体" w:hint="eastAsia"/>
          <w:szCs w:val="21"/>
        </w:rPr>
        <w:t>的性质、计量和会计处理</w:t>
      </w:r>
    </w:p>
    <w:p w14:paraId="23DE8491" w14:textId="4783F29B" w:rsidR="007E44AB" w:rsidRPr="00A10FB7" w:rsidRDefault="007E44AB" w:rsidP="0098274D">
      <w:pPr>
        <w:numPr>
          <w:ilvl w:val="0"/>
          <w:numId w:val="7"/>
        </w:numPr>
        <w:tabs>
          <w:tab w:val="clear" w:pos="420"/>
          <w:tab w:val="num" w:pos="-1800"/>
        </w:tabs>
        <w:spacing w:line="360" w:lineRule="auto"/>
        <w:ind w:left="720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盈余公积</w:t>
      </w:r>
      <w:r w:rsidR="004C6350" w:rsidRPr="00A10FB7">
        <w:rPr>
          <w:rFonts w:ascii="宋体" w:hAnsi="宋体" w:hint="eastAsia"/>
          <w:szCs w:val="21"/>
        </w:rPr>
        <w:t>的性质、计量和会计处理</w:t>
      </w:r>
    </w:p>
    <w:p w14:paraId="2A90659A" w14:textId="6ED09BD7" w:rsidR="007E44AB" w:rsidRPr="00A10FB7" w:rsidRDefault="007E44AB" w:rsidP="0098274D">
      <w:pPr>
        <w:numPr>
          <w:ilvl w:val="0"/>
          <w:numId w:val="7"/>
        </w:numPr>
        <w:tabs>
          <w:tab w:val="clear" w:pos="420"/>
          <w:tab w:val="num" w:pos="-1800"/>
        </w:tabs>
        <w:spacing w:line="360" w:lineRule="auto"/>
        <w:ind w:left="720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未分配利润</w:t>
      </w:r>
      <w:r w:rsidR="004C6350" w:rsidRPr="00A10FB7">
        <w:rPr>
          <w:rFonts w:ascii="宋体" w:hAnsi="宋体" w:hint="eastAsia"/>
          <w:szCs w:val="21"/>
        </w:rPr>
        <w:t>的性质、计量和会计处理</w:t>
      </w:r>
    </w:p>
    <w:p w14:paraId="53F76A3C" w14:textId="0472735D" w:rsidR="004C6350" w:rsidRPr="00AE0042" w:rsidRDefault="004C6350" w:rsidP="0098274D">
      <w:pPr>
        <w:numPr>
          <w:ilvl w:val="0"/>
          <w:numId w:val="7"/>
        </w:numPr>
        <w:tabs>
          <w:tab w:val="clear" w:pos="420"/>
          <w:tab w:val="num" w:pos="-1800"/>
        </w:tabs>
        <w:spacing w:line="360" w:lineRule="auto"/>
        <w:ind w:left="720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相</w:t>
      </w:r>
      <w:r w:rsidRPr="00AE0042">
        <w:rPr>
          <w:rFonts w:ascii="宋体" w:hAnsi="宋体" w:hint="eastAsia"/>
          <w:szCs w:val="21"/>
        </w:rPr>
        <w:t>关信息披露</w:t>
      </w:r>
    </w:p>
    <w:p w14:paraId="28686F78" w14:textId="732CD8A1" w:rsidR="007E44AB" w:rsidRPr="00AE0042" w:rsidRDefault="00815EC0" w:rsidP="00815EC0">
      <w:pPr>
        <w:spacing w:line="360" w:lineRule="auto"/>
        <w:rPr>
          <w:rFonts w:ascii="宋体" w:hAnsi="宋体"/>
          <w:szCs w:val="21"/>
        </w:rPr>
      </w:pPr>
      <w:r w:rsidRPr="00AE0042">
        <w:rPr>
          <w:rFonts w:ascii="宋体" w:hAnsi="宋体" w:hint="eastAsia"/>
          <w:szCs w:val="21"/>
        </w:rPr>
        <w:t>9.</w:t>
      </w:r>
      <w:r w:rsidR="007E44AB" w:rsidRPr="00AE0042">
        <w:rPr>
          <w:rFonts w:ascii="宋体" w:hAnsi="宋体" w:hint="eastAsia"/>
          <w:szCs w:val="21"/>
        </w:rPr>
        <w:t>非货币性资产交换、</w:t>
      </w:r>
      <w:r w:rsidR="00985747" w:rsidRPr="00AE0042">
        <w:rPr>
          <w:rFonts w:ascii="宋体" w:hAnsi="宋体" w:hint="eastAsia"/>
          <w:szCs w:val="21"/>
        </w:rPr>
        <w:t>租赁、</w:t>
      </w:r>
      <w:r w:rsidR="007E44AB" w:rsidRPr="00AE0042">
        <w:rPr>
          <w:rFonts w:ascii="宋体" w:hAnsi="宋体" w:hint="eastAsia"/>
          <w:szCs w:val="21"/>
        </w:rPr>
        <w:t>债务重组和外币业务</w:t>
      </w:r>
    </w:p>
    <w:p w14:paraId="28F8E004" w14:textId="77777777" w:rsidR="007E44AB" w:rsidRPr="00AE0042" w:rsidRDefault="007E44AB" w:rsidP="0098274D">
      <w:pPr>
        <w:numPr>
          <w:ilvl w:val="0"/>
          <w:numId w:val="8"/>
        </w:numPr>
        <w:tabs>
          <w:tab w:val="clear" w:pos="420"/>
          <w:tab w:val="num" w:pos="-1260"/>
        </w:tabs>
        <w:spacing w:line="360" w:lineRule="auto"/>
        <w:ind w:left="720"/>
        <w:rPr>
          <w:rFonts w:ascii="宋体" w:hAnsi="宋体"/>
          <w:szCs w:val="21"/>
        </w:rPr>
      </w:pPr>
      <w:r w:rsidRPr="00AE0042">
        <w:rPr>
          <w:rFonts w:ascii="宋体" w:hAnsi="宋体" w:hint="eastAsia"/>
          <w:szCs w:val="21"/>
        </w:rPr>
        <w:t>非货币性资产交换的性质、计量及会计处理</w:t>
      </w:r>
    </w:p>
    <w:p w14:paraId="6EA39B7D" w14:textId="18D83325" w:rsidR="003D70DD" w:rsidRPr="00AE0042" w:rsidRDefault="003D70DD" w:rsidP="0098274D">
      <w:pPr>
        <w:numPr>
          <w:ilvl w:val="0"/>
          <w:numId w:val="8"/>
        </w:numPr>
        <w:tabs>
          <w:tab w:val="clear" w:pos="420"/>
          <w:tab w:val="num" w:pos="-1260"/>
        </w:tabs>
        <w:spacing w:line="360" w:lineRule="auto"/>
        <w:ind w:left="720"/>
        <w:rPr>
          <w:rFonts w:ascii="宋体" w:hAnsi="宋体"/>
          <w:szCs w:val="21"/>
        </w:rPr>
      </w:pPr>
      <w:r w:rsidRPr="00AE0042">
        <w:rPr>
          <w:rFonts w:ascii="宋体" w:hAnsi="宋体"/>
          <w:szCs w:val="21"/>
        </w:rPr>
        <w:t>租赁的识别</w:t>
      </w:r>
      <w:r w:rsidRPr="00AE0042">
        <w:rPr>
          <w:rFonts w:ascii="宋体" w:hAnsi="宋体" w:hint="eastAsia"/>
          <w:szCs w:val="21"/>
        </w:rPr>
        <w:t>、承租人与出租人的会计处理</w:t>
      </w:r>
    </w:p>
    <w:p w14:paraId="6EB6B8FD" w14:textId="77777777" w:rsidR="007E44AB" w:rsidRPr="00AE0042" w:rsidRDefault="007E44AB" w:rsidP="0098274D">
      <w:pPr>
        <w:numPr>
          <w:ilvl w:val="0"/>
          <w:numId w:val="8"/>
        </w:numPr>
        <w:tabs>
          <w:tab w:val="clear" w:pos="420"/>
          <w:tab w:val="num" w:pos="-1260"/>
        </w:tabs>
        <w:spacing w:line="360" w:lineRule="auto"/>
        <w:ind w:left="720"/>
        <w:rPr>
          <w:rFonts w:ascii="宋体" w:hAnsi="宋体"/>
          <w:szCs w:val="21"/>
        </w:rPr>
      </w:pPr>
      <w:r w:rsidRPr="00AE0042">
        <w:rPr>
          <w:rFonts w:ascii="宋体" w:hAnsi="宋体" w:hint="eastAsia"/>
          <w:szCs w:val="21"/>
        </w:rPr>
        <w:t>债务重组的性质、方式及会计处理</w:t>
      </w:r>
    </w:p>
    <w:p w14:paraId="72E3C34F" w14:textId="55CBFD0A" w:rsidR="007E44AB" w:rsidRPr="00AE0042" w:rsidRDefault="007E44AB" w:rsidP="0098274D">
      <w:pPr>
        <w:numPr>
          <w:ilvl w:val="0"/>
          <w:numId w:val="8"/>
        </w:numPr>
        <w:tabs>
          <w:tab w:val="clear" w:pos="420"/>
          <w:tab w:val="num" w:pos="-1260"/>
        </w:tabs>
        <w:spacing w:line="360" w:lineRule="auto"/>
        <w:ind w:left="720"/>
        <w:rPr>
          <w:rFonts w:ascii="宋体" w:hAnsi="宋体"/>
          <w:szCs w:val="21"/>
        </w:rPr>
      </w:pPr>
      <w:r w:rsidRPr="00AE0042">
        <w:rPr>
          <w:rFonts w:ascii="宋体" w:hAnsi="宋体" w:hint="eastAsia"/>
          <w:szCs w:val="21"/>
        </w:rPr>
        <w:t>外币业务的会计处理及外币报表的折算</w:t>
      </w:r>
    </w:p>
    <w:p w14:paraId="0DB74732" w14:textId="0C32CCBE" w:rsidR="00F93539" w:rsidRPr="00AE0042" w:rsidRDefault="00F93539" w:rsidP="0098274D">
      <w:pPr>
        <w:numPr>
          <w:ilvl w:val="0"/>
          <w:numId w:val="8"/>
        </w:numPr>
        <w:tabs>
          <w:tab w:val="clear" w:pos="420"/>
          <w:tab w:val="num" w:pos="-1260"/>
        </w:tabs>
        <w:spacing w:line="360" w:lineRule="auto"/>
        <w:ind w:left="720"/>
        <w:rPr>
          <w:rFonts w:ascii="宋体" w:hAnsi="宋体"/>
          <w:szCs w:val="21"/>
        </w:rPr>
      </w:pPr>
      <w:r w:rsidRPr="00AE0042">
        <w:rPr>
          <w:rFonts w:ascii="宋体" w:hAnsi="宋体" w:hint="eastAsia"/>
          <w:szCs w:val="21"/>
        </w:rPr>
        <w:t>相关信息披露</w:t>
      </w:r>
    </w:p>
    <w:p w14:paraId="26C8A237" w14:textId="77777777" w:rsidR="00EC5C26" w:rsidRPr="00A10FB7" w:rsidRDefault="00EC5C26" w:rsidP="00EC5C26">
      <w:pPr>
        <w:spacing w:line="360" w:lineRule="auto"/>
        <w:rPr>
          <w:rFonts w:ascii="宋体"/>
          <w:szCs w:val="21"/>
        </w:rPr>
      </w:pPr>
      <w:r w:rsidRPr="00A10FB7">
        <w:rPr>
          <w:rFonts w:ascii="宋体" w:hAnsi="宋体"/>
          <w:szCs w:val="21"/>
        </w:rPr>
        <w:t>10</w:t>
      </w:r>
      <w:r w:rsidRPr="00A10FB7">
        <w:rPr>
          <w:rFonts w:ascii="宋体" w:hAnsi="宋体" w:hint="eastAsia"/>
          <w:szCs w:val="21"/>
        </w:rPr>
        <w:t>．会计政策变更、会计估计变更和会计差错更正、资产负债表日后事项</w:t>
      </w:r>
    </w:p>
    <w:p w14:paraId="7A03DCD6" w14:textId="04021BE5" w:rsidR="00EC5C26" w:rsidRPr="00A10FB7" w:rsidRDefault="00EC5C26" w:rsidP="00AE0042">
      <w:pPr>
        <w:numPr>
          <w:ilvl w:val="0"/>
          <w:numId w:val="36"/>
        </w:numPr>
        <w:spacing w:line="360" w:lineRule="auto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会计政策变更、会计估计变更和会计差错更正的性质、内容及会计处理</w:t>
      </w:r>
    </w:p>
    <w:p w14:paraId="2AEB3BF1" w14:textId="40AA2B5C" w:rsidR="00B97F7D" w:rsidRPr="00A10FB7" w:rsidRDefault="00EC5C26" w:rsidP="00AE0042">
      <w:pPr>
        <w:numPr>
          <w:ilvl w:val="0"/>
          <w:numId w:val="36"/>
        </w:numPr>
        <w:tabs>
          <w:tab w:val="num" w:pos="-1260"/>
        </w:tabs>
        <w:spacing w:line="360" w:lineRule="auto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资产负债表日后事项的性质、内容及会计处理</w:t>
      </w:r>
    </w:p>
    <w:p w14:paraId="05B06728" w14:textId="3B880382" w:rsidR="00B97F7D" w:rsidRPr="00A10FB7" w:rsidRDefault="00B97F7D" w:rsidP="00AE0042">
      <w:pPr>
        <w:numPr>
          <w:ilvl w:val="0"/>
          <w:numId w:val="36"/>
        </w:numPr>
        <w:tabs>
          <w:tab w:val="num" w:pos="-1260"/>
        </w:tabs>
        <w:spacing w:line="360" w:lineRule="auto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相关信息披露</w:t>
      </w:r>
    </w:p>
    <w:p w14:paraId="751FA385" w14:textId="6E3FFEAC" w:rsidR="007E44AB" w:rsidRPr="00A10FB7" w:rsidRDefault="00815EC0" w:rsidP="00815EC0">
      <w:pPr>
        <w:widowControl/>
        <w:snapToGrid w:val="0"/>
        <w:spacing w:line="360" w:lineRule="auto"/>
        <w:rPr>
          <w:rFonts w:ascii="宋体" w:hAnsi="宋体" w:cs="Tahoma"/>
          <w:kern w:val="0"/>
          <w:szCs w:val="21"/>
        </w:rPr>
      </w:pPr>
      <w:r w:rsidRPr="00A10FB7">
        <w:rPr>
          <w:rFonts w:ascii="宋体" w:hAnsi="宋体" w:cs="Tahoma" w:hint="eastAsia"/>
          <w:kern w:val="0"/>
          <w:szCs w:val="21"/>
        </w:rPr>
        <w:t>1</w:t>
      </w:r>
      <w:r w:rsidR="00EC5C26" w:rsidRPr="00A10FB7">
        <w:rPr>
          <w:rFonts w:ascii="宋体" w:hAnsi="宋体" w:cs="Tahoma" w:hint="eastAsia"/>
          <w:kern w:val="0"/>
          <w:szCs w:val="21"/>
        </w:rPr>
        <w:t>1</w:t>
      </w:r>
      <w:r w:rsidRPr="00A10FB7">
        <w:rPr>
          <w:rFonts w:ascii="宋体" w:hAnsi="宋体" w:cs="Tahoma" w:hint="eastAsia"/>
          <w:kern w:val="0"/>
          <w:szCs w:val="21"/>
        </w:rPr>
        <w:t>.</w:t>
      </w:r>
      <w:r w:rsidR="007E44AB" w:rsidRPr="00A10FB7">
        <w:rPr>
          <w:rFonts w:ascii="宋体" w:hAnsi="宋体" w:cs="Tahoma" w:hint="eastAsia"/>
          <w:kern w:val="0"/>
          <w:szCs w:val="21"/>
        </w:rPr>
        <w:t>财务报告</w:t>
      </w:r>
      <w:r w:rsidR="00616820">
        <w:rPr>
          <w:rFonts w:ascii="宋体" w:hAnsi="宋体" w:cs="Tahoma" w:hint="eastAsia"/>
          <w:kern w:val="0"/>
          <w:szCs w:val="21"/>
        </w:rPr>
        <w:t>及分析</w:t>
      </w:r>
    </w:p>
    <w:p w14:paraId="59D10BAB" w14:textId="5D9B36D3" w:rsidR="007E44AB" w:rsidRPr="00A10FB7" w:rsidRDefault="007E44AB" w:rsidP="0098274D">
      <w:pPr>
        <w:widowControl/>
        <w:numPr>
          <w:ilvl w:val="0"/>
          <w:numId w:val="9"/>
        </w:numPr>
        <w:tabs>
          <w:tab w:val="clear" w:pos="420"/>
          <w:tab w:val="num" w:pos="-1800"/>
        </w:tabs>
        <w:snapToGrid w:val="0"/>
        <w:spacing w:line="360" w:lineRule="auto"/>
        <w:ind w:left="720"/>
        <w:rPr>
          <w:rFonts w:ascii="宋体" w:hAnsi="宋体" w:cs="Tahoma"/>
          <w:kern w:val="0"/>
          <w:szCs w:val="21"/>
        </w:rPr>
      </w:pPr>
      <w:r w:rsidRPr="00A10FB7">
        <w:rPr>
          <w:rFonts w:ascii="宋体" w:hAnsi="宋体" w:cs="Tahoma" w:hint="eastAsia"/>
          <w:kern w:val="0"/>
          <w:szCs w:val="21"/>
        </w:rPr>
        <w:t>财务报告的性质、分类及</w:t>
      </w:r>
      <w:r w:rsidR="00AC3C60" w:rsidRPr="00A10FB7">
        <w:rPr>
          <w:rFonts w:ascii="宋体" w:hAnsi="宋体" w:cs="Tahoma" w:hint="eastAsia"/>
          <w:kern w:val="0"/>
          <w:szCs w:val="21"/>
        </w:rPr>
        <w:t>构成</w:t>
      </w:r>
    </w:p>
    <w:p w14:paraId="43B98925" w14:textId="78400C62" w:rsidR="007E44AB" w:rsidRPr="00A10FB7" w:rsidRDefault="007E44AB" w:rsidP="00896A11">
      <w:pPr>
        <w:widowControl/>
        <w:numPr>
          <w:ilvl w:val="0"/>
          <w:numId w:val="9"/>
        </w:numPr>
        <w:tabs>
          <w:tab w:val="clear" w:pos="420"/>
          <w:tab w:val="num" w:pos="-1800"/>
        </w:tabs>
        <w:snapToGrid w:val="0"/>
        <w:spacing w:line="360" w:lineRule="auto"/>
        <w:ind w:left="720"/>
        <w:rPr>
          <w:rFonts w:ascii="宋体" w:hAnsi="宋体" w:cs="Tahoma"/>
          <w:kern w:val="0"/>
          <w:szCs w:val="21"/>
        </w:rPr>
      </w:pPr>
      <w:r w:rsidRPr="00A10FB7">
        <w:rPr>
          <w:rFonts w:ascii="宋体" w:hAnsi="宋体" w:cs="Tahoma" w:hint="eastAsia"/>
          <w:kern w:val="0"/>
          <w:szCs w:val="21"/>
        </w:rPr>
        <w:lastRenderedPageBreak/>
        <w:t>资产负债表</w:t>
      </w:r>
      <w:r w:rsidR="00F93539" w:rsidRPr="00A10FB7">
        <w:rPr>
          <w:rFonts w:ascii="宋体" w:hAnsi="宋体" w:cs="Tahoma" w:hint="eastAsia"/>
          <w:kern w:val="0"/>
          <w:szCs w:val="21"/>
        </w:rPr>
        <w:t>的</w:t>
      </w:r>
      <w:bookmarkStart w:id="4" w:name="_Hlk44499137"/>
      <w:r w:rsidR="00F93539" w:rsidRPr="00A10FB7">
        <w:rPr>
          <w:rFonts w:ascii="宋体" w:hAnsi="宋体" w:cs="Tahoma" w:hint="eastAsia"/>
          <w:kern w:val="0"/>
          <w:szCs w:val="21"/>
        </w:rPr>
        <w:t>性质、结构、编制</w:t>
      </w:r>
      <w:bookmarkEnd w:id="4"/>
      <w:r w:rsidR="00F828F6" w:rsidRPr="00A10FB7">
        <w:rPr>
          <w:rFonts w:ascii="宋体" w:hAnsi="宋体" w:cs="Tahoma" w:hint="eastAsia"/>
          <w:kern w:val="0"/>
          <w:szCs w:val="21"/>
        </w:rPr>
        <w:t>和</w:t>
      </w:r>
      <w:bookmarkStart w:id="5" w:name="_Hlk44576678"/>
      <w:r w:rsidR="00F828F6" w:rsidRPr="00A10FB7">
        <w:rPr>
          <w:rFonts w:ascii="宋体" w:hAnsi="宋体" w:cs="Tahoma" w:hint="eastAsia"/>
          <w:kern w:val="0"/>
          <w:szCs w:val="21"/>
        </w:rPr>
        <w:t>相关信息理解</w:t>
      </w:r>
      <w:bookmarkEnd w:id="5"/>
    </w:p>
    <w:p w14:paraId="3FCF2B1B" w14:textId="55451682" w:rsidR="007E44AB" w:rsidRPr="00A10FB7" w:rsidRDefault="007E44AB" w:rsidP="0098274D">
      <w:pPr>
        <w:widowControl/>
        <w:numPr>
          <w:ilvl w:val="0"/>
          <w:numId w:val="9"/>
        </w:numPr>
        <w:tabs>
          <w:tab w:val="clear" w:pos="420"/>
          <w:tab w:val="num" w:pos="-1800"/>
        </w:tabs>
        <w:snapToGrid w:val="0"/>
        <w:spacing w:line="360" w:lineRule="auto"/>
        <w:ind w:left="720"/>
        <w:rPr>
          <w:rFonts w:ascii="宋体" w:hAnsi="宋体" w:cs="Tahoma"/>
          <w:kern w:val="0"/>
          <w:szCs w:val="21"/>
        </w:rPr>
      </w:pPr>
      <w:r w:rsidRPr="00A10FB7">
        <w:rPr>
          <w:rFonts w:ascii="宋体" w:hAnsi="宋体" w:cs="Tahoma" w:hint="eastAsia"/>
          <w:kern w:val="0"/>
          <w:szCs w:val="21"/>
        </w:rPr>
        <w:t>利润表</w:t>
      </w:r>
      <w:r w:rsidR="00F93539" w:rsidRPr="00A10FB7">
        <w:rPr>
          <w:rFonts w:ascii="宋体" w:hAnsi="宋体" w:cs="Tahoma" w:hint="eastAsia"/>
          <w:kern w:val="0"/>
          <w:szCs w:val="21"/>
        </w:rPr>
        <w:t>的性质、结构、编制</w:t>
      </w:r>
      <w:r w:rsidR="00F828F6" w:rsidRPr="00A10FB7">
        <w:rPr>
          <w:rFonts w:ascii="宋体" w:hAnsi="宋体" w:cs="Tahoma" w:hint="eastAsia"/>
          <w:kern w:val="0"/>
          <w:szCs w:val="21"/>
        </w:rPr>
        <w:t>和相关信息理解</w:t>
      </w:r>
    </w:p>
    <w:p w14:paraId="09B57C69" w14:textId="6E5E4D78" w:rsidR="007E44AB" w:rsidRPr="00A10FB7" w:rsidRDefault="007E44AB" w:rsidP="0098274D">
      <w:pPr>
        <w:widowControl/>
        <w:numPr>
          <w:ilvl w:val="0"/>
          <w:numId w:val="9"/>
        </w:numPr>
        <w:tabs>
          <w:tab w:val="clear" w:pos="420"/>
          <w:tab w:val="num" w:pos="-1800"/>
        </w:tabs>
        <w:snapToGrid w:val="0"/>
        <w:spacing w:line="360" w:lineRule="auto"/>
        <w:ind w:left="720"/>
        <w:rPr>
          <w:rFonts w:ascii="宋体" w:hAnsi="宋体" w:cs="Tahoma"/>
          <w:kern w:val="0"/>
          <w:szCs w:val="21"/>
        </w:rPr>
      </w:pPr>
      <w:r w:rsidRPr="00A10FB7">
        <w:rPr>
          <w:rFonts w:ascii="宋体" w:hAnsi="宋体" w:cs="Tahoma" w:hint="eastAsia"/>
          <w:kern w:val="0"/>
          <w:szCs w:val="21"/>
        </w:rPr>
        <w:t>现金流量表</w:t>
      </w:r>
      <w:r w:rsidR="00F93539" w:rsidRPr="00A10FB7">
        <w:rPr>
          <w:rFonts w:ascii="宋体" w:hAnsi="宋体" w:cs="Tahoma" w:hint="eastAsia"/>
          <w:kern w:val="0"/>
          <w:szCs w:val="21"/>
        </w:rPr>
        <w:t>的性质、结构、编制</w:t>
      </w:r>
      <w:r w:rsidR="00F828F6" w:rsidRPr="00A10FB7">
        <w:rPr>
          <w:rFonts w:ascii="宋体" w:hAnsi="宋体" w:cs="Tahoma" w:hint="eastAsia"/>
          <w:kern w:val="0"/>
          <w:szCs w:val="21"/>
        </w:rPr>
        <w:t>和相关信息理解</w:t>
      </w:r>
    </w:p>
    <w:p w14:paraId="32CEE0A4" w14:textId="126EB484" w:rsidR="00F828F6" w:rsidRPr="00A10FB7" w:rsidRDefault="006A6A56" w:rsidP="0098274D">
      <w:pPr>
        <w:widowControl/>
        <w:numPr>
          <w:ilvl w:val="0"/>
          <w:numId w:val="9"/>
        </w:numPr>
        <w:tabs>
          <w:tab w:val="clear" w:pos="420"/>
          <w:tab w:val="num" w:pos="-1800"/>
        </w:tabs>
        <w:snapToGrid w:val="0"/>
        <w:spacing w:line="360" w:lineRule="auto"/>
        <w:ind w:left="720"/>
        <w:rPr>
          <w:rFonts w:ascii="宋体" w:hAnsi="宋体" w:cs="Tahoma"/>
          <w:kern w:val="0"/>
          <w:szCs w:val="21"/>
        </w:rPr>
      </w:pPr>
      <w:r>
        <w:rPr>
          <w:rFonts w:ascii="宋体" w:hAnsi="宋体" w:cs="Tahoma" w:hint="eastAsia"/>
          <w:kern w:val="0"/>
          <w:szCs w:val="21"/>
        </w:rPr>
        <w:t>所有者权益变动表的性质、结构、编制和相关</w:t>
      </w:r>
      <w:r w:rsidR="00F828F6" w:rsidRPr="00A10FB7">
        <w:rPr>
          <w:rFonts w:ascii="宋体" w:hAnsi="宋体" w:cs="Tahoma" w:hint="eastAsia"/>
          <w:kern w:val="0"/>
          <w:szCs w:val="21"/>
        </w:rPr>
        <w:t>信息理解</w:t>
      </w:r>
    </w:p>
    <w:p w14:paraId="12727435" w14:textId="3AF1EEAE" w:rsidR="007E44AB" w:rsidRPr="00A10FB7" w:rsidRDefault="007E44AB" w:rsidP="0098274D">
      <w:pPr>
        <w:widowControl/>
        <w:numPr>
          <w:ilvl w:val="0"/>
          <w:numId w:val="9"/>
        </w:numPr>
        <w:tabs>
          <w:tab w:val="clear" w:pos="420"/>
          <w:tab w:val="num" w:pos="-1800"/>
        </w:tabs>
        <w:snapToGrid w:val="0"/>
        <w:spacing w:line="360" w:lineRule="auto"/>
        <w:ind w:left="720"/>
        <w:rPr>
          <w:rFonts w:ascii="宋体" w:hAnsi="宋体" w:cs="Tahoma"/>
          <w:kern w:val="0"/>
          <w:szCs w:val="21"/>
        </w:rPr>
      </w:pPr>
      <w:r w:rsidRPr="00A10FB7">
        <w:rPr>
          <w:rFonts w:ascii="宋体" w:hAnsi="宋体" w:cs="Tahoma" w:hint="eastAsia"/>
          <w:kern w:val="0"/>
          <w:szCs w:val="21"/>
        </w:rPr>
        <w:t>财务报告附注及说明</w:t>
      </w:r>
      <w:r w:rsidR="00B97F7D" w:rsidRPr="00A10FB7">
        <w:rPr>
          <w:rFonts w:ascii="宋体" w:hAnsi="宋体" w:cs="Tahoma" w:hint="eastAsia"/>
          <w:kern w:val="0"/>
          <w:szCs w:val="21"/>
        </w:rPr>
        <w:t>的性质、内容、编写和</w:t>
      </w:r>
      <w:r w:rsidR="00F828F6" w:rsidRPr="00A10FB7">
        <w:rPr>
          <w:rFonts w:ascii="宋体" w:hAnsi="宋体" w:cs="Tahoma" w:hint="eastAsia"/>
          <w:kern w:val="0"/>
          <w:szCs w:val="21"/>
        </w:rPr>
        <w:t>相关信息理解</w:t>
      </w:r>
    </w:p>
    <w:p w14:paraId="72B35426" w14:textId="3B767A90" w:rsidR="00B97F7D" w:rsidRPr="00AE0042" w:rsidRDefault="00B97F7D" w:rsidP="00B97F7D">
      <w:pPr>
        <w:spacing w:line="360" w:lineRule="auto"/>
        <w:rPr>
          <w:rFonts w:ascii="宋体" w:hAnsi="宋体"/>
          <w:szCs w:val="21"/>
        </w:rPr>
      </w:pPr>
      <w:r w:rsidRPr="00AE0042">
        <w:rPr>
          <w:rFonts w:ascii="宋体" w:hAnsi="宋体"/>
          <w:szCs w:val="21"/>
        </w:rPr>
        <w:t>12.</w:t>
      </w:r>
      <w:r w:rsidRPr="00AE0042">
        <w:rPr>
          <w:rFonts w:ascii="宋体" w:hAnsi="宋体" w:hint="eastAsia"/>
          <w:szCs w:val="21"/>
        </w:rPr>
        <w:t>企业合并和合并财务报表</w:t>
      </w:r>
    </w:p>
    <w:p w14:paraId="64B02F90" w14:textId="53E4D2D5" w:rsidR="00B97F7D" w:rsidRPr="00AE0042" w:rsidRDefault="00B97F7D" w:rsidP="003E0094">
      <w:pPr>
        <w:widowControl/>
        <w:numPr>
          <w:ilvl w:val="0"/>
          <w:numId w:val="39"/>
        </w:numPr>
        <w:tabs>
          <w:tab w:val="clear" w:pos="840"/>
        </w:tabs>
        <w:snapToGrid w:val="0"/>
        <w:spacing w:line="360" w:lineRule="auto"/>
        <w:ind w:left="709"/>
        <w:rPr>
          <w:rFonts w:ascii="宋体" w:hAnsi="宋体" w:cs="Tahoma"/>
          <w:kern w:val="0"/>
          <w:szCs w:val="21"/>
        </w:rPr>
      </w:pPr>
      <w:r w:rsidRPr="00AE0042">
        <w:rPr>
          <w:rFonts w:ascii="宋体" w:hAnsi="宋体" w:cs="Tahoma" w:hint="eastAsia"/>
          <w:kern w:val="0"/>
          <w:szCs w:val="21"/>
        </w:rPr>
        <w:t>企业合并的基本理论和相关会计处理</w:t>
      </w:r>
    </w:p>
    <w:p w14:paraId="561D8798" w14:textId="1B3B49AA" w:rsidR="00B97F7D" w:rsidRPr="00AE0042" w:rsidRDefault="00B97F7D" w:rsidP="003E0094">
      <w:pPr>
        <w:widowControl/>
        <w:numPr>
          <w:ilvl w:val="0"/>
          <w:numId w:val="39"/>
        </w:numPr>
        <w:tabs>
          <w:tab w:val="clear" w:pos="840"/>
        </w:tabs>
        <w:snapToGrid w:val="0"/>
        <w:spacing w:line="360" w:lineRule="auto"/>
        <w:ind w:left="709"/>
        <w:rPr>
          <w:rFonts w:ascii="宋体" w:hAnsi="宋体" w:cs="Tahoma"/>
          <w:kern w:val="0"/>
          <w:szCs w:val="21"/>
        </w:rPr>
      </w:pPr>
      <w:r w:rsidRPr="00AE0042">
        <w:rPr>
          <w:rFonts w:ascii="宋体" w:hAnsi="宋体" w:cs="Tahoma" w:hint="eastAsia"/>
          <w:kern w:val="0"/>
          <w:szCs w:val="21"/>
        </w:rPr>
        <w:t>合并财务报表</w:t>
      </w:r>
      <w:r w:rsidR="006A6A56" w:rsidRPr="00AE0042">
        <w:rPr>
          <w:rFonts w:ascii="宋体" w:hAnsi="宋体" w:cs="Tahoma" w:hint="eastAsia"/>
          <w:kern w:val="0"/>
          <w:szCs w:val="21"/>
        </w:rPr>
        <w:t>编制的</w:t>
      </w:r>
      <w:r w:rsidRPr="00AE0042">
        <w:rPr>
          <w:rFonts w:ascii="宋体" w:hAnsi="宋体" w:cs="Tahoma" w:hint="eastAsia"/>
          <w:kern w:val="0"/>
          <w:szCs w:val="21"/>
        </w:rPr>
        <w:t>理论</w:t>
      </w:r>
      <w:r w:rsidR="006A6A56" w:rsidRPr="00AE0042">
        <w:rPr>
          <w:rFonts w:ascii="宋体" w:hAnsi="宋体" w:cs="Tahoma" w:hint="eastAsia"/>
          <w:kern w:val="0"/>
          <w:szCs w:val="21"/>
        </w:rPr>
        <w:t>基础</w:t>
      </w:r>
    </w:p>
    <w:p w14:paraId="7E3C3A0C" w14:textId="4318B6AE" w:rsidR="006A6A56" w:rsidRPr="00AE0042" w:rsidRDefault="00977622" w:rsidP="003E0094">
      <w:pPr>
        <w:widowControl/>
        <w:numPr>
          <w:ilvl w:val="0"/>
          <w:numId w:val="39"/>
        </w:numPr>
        <w:tabs>
          <w:tab w:val="clear" w:pos="840"/>
        </w:tabs>
        <w:snapToGrid w:val="0"/>
        <w:spacing w:line="360" w:lineRule="auto"/>
        <w:ind w:left="709"/>
        <w:rPr>
          <w:rFonts w:ascii="宋体" w:hAnsi="宋体" w:cs="Tahoma"/>
          <w:kern w:val="0"/>
          <w:szCs w:val="21"/>
        </w:rPr>
      </w:pPr>
      <w:r w:rsidRPr="00AE0042">
        <w:rPr>
          <w:rFonts w:ascii="宋体" w:hAnsi="宋体" w:cs="Tahoma" w:hint="eastAsia"/>
          <w:kern w:val="0"/>
          <w:szCs w:val="21"/>
        </w:rPr>
        <w:t>合并财务报表的编制步骤</w:t>
      </w:r>
    </w:p>
    <w:p w14:paraId="4BE0C13D" w14:textId="72543863" w:rsidR="00D70DFE" w:rsidRPr="00A10FB7" w:rsidRDefault="00D70DFE" w:rsidP="00815EC0">
      <w:pPr>
        <w:spacing w:line="360" w:lineRule="auto"/>
        <w:rPr>
          <w:rFonts w:ascii="Times New Roman"/>
          <w:b/>
        </w:rPr>
      </w:pPr>
    </w:p>
    <w:p w14:paraId="08620C8B" w14:textId="77777777" w:rsidR="00C12C58" w:rsidRPr="00A10FB7" w:rsidRDefault="00C12C58" w:rsidP="008A1C61">
      <w:pPr>
        <w:spacing w:beforeLines="50" w:before="156" w:afterLines="50" w:after="156" w:line="360" w:lineRule="auto"/>
        <w:rPr>
          <w:rFonts w:ascii="Times New Roman" w:hAnsi="Times New Roman"/>
          <w:b/>
          <w:sz w:val="24"/>
          <w:szCs w:val="24"/>
        </w:rPr>
      </w:pPr>
      <w:r w:rsidRPr="00A10FB7">
        <w:rPr>
          <w:rFonts w:ascii="Times New Roman" w:hint="eastAsia"/>
          <w:b/>
          <w:sz w:val="24"/>
          <w:szCs w:val="24"/>
        </w:rPr>
        <w:t>（</w:t>
      </w:r>
      <w:r w:rsidRPr="00A10FB7">
        <w:rPr>
          <w:rFonts w:ascii="Times New Roman"/>
          <w:b/>
          <w:sz w:val="24"/>
          <w:szCs w:val="24"/>
        </w:rPr>
        <w:t>二</w:t>
      </w:r>
      <w:r w:rsidRPr="00A10FB7">
        <w:rPr>
          <w:rFonts w:ascii="Times New Roman" w:hint="eastAsia"/>
          <w:b/>
          <w:sz w:val="24"/>
          <w:szCs w:val="24"/>
        </w:rPr>
        <w:t>）财务管理</w:t>
      </w:r>
      <w:r w:rsidRPr="00A10FB7">
        <w:rPr>
          <w:rFonts w:ascii="Times New Roman"/>
          <w:b/>
          <w:sz w:val="24"/>
          <w:szCs w:val="24"/>
        </w:rPr>
        <w:t>部分</w:t>
      </w:r>
    </w:p>
    <w:p w14:paraId="3487D9A2" w14:textId="77777777" w:rsidR="00C12C58" w:rsidRPr="00A10FB7" w:rsidRDefault="00C12C58" w:rsidP="00C12C58">
      <w:pPr>
        <w:pStyle w:val="a4"/>
        <w:spacing w:line="360" w:lineRule="auto"/>
        <w:ind w:firstLine="0"/>
        <w:rPr>
          <w:rFonts w:hAnsi="宋体"/>
          <w:szCs w:val="21"/>
        </w:rPr>
      </w:pPr>
      <w:r w:rsidRPr="00A10FB7">
        <w:rPr>
          <w:rFonts w:hAnsi="宋体" w:hint="eastAsia"/>
          <w:szCs w:val="21"/>
        </w:rPr>
        <w:t>1.总论</w:t>
      </w:r>
    </w:p>
    <w:p w14:paraId="5AB4EAF9" w14:textId="77777777" w:rsidR="00C12C58" w:rsidRPr="00A10FB7" w:rsidRDefault="00C12C58" w:rsidP="00C12C58">
      <w:pPr>
        <w:pStyle w:val="a6"/>
        <w:numPr>
          <w:ilvl w:val="0"/>
          <w:numId w:val="25"/>
        </w:numPr>
        <w:spacing w:line="360" w:lineRule="auto"/>
        <w:ind w:left="709"/>
        <w:outlineLvl w:val="0"/>
        <w:rPr>
          <w:rFonts w:hAnsi="宋体"/>
          <w:szCs w:val="21"/>
        </w:rPr>
      </w:pPr>
      <w:r w:rsidRPr="00A10FB7">
        <w:rPr>
          <w:rFonts w:hAnsi="宋体" w:hint="eastAsia"/>
          <w:szCs w:val="21"/>
        </w:rPr>
        <w:t>财务基本概念</w:t>
      </w:r>
    </w:p>
    <w:p w14:paraId="69A74B77" w14:textId="77777777" w:rsidR="00C12C58" w:rsidRPr="00A10FB7" w:rsidRDefault="00C12C58" w:rsidP="00C12C58">
      <w:pPr>
        <w:pStyle w:val="a6"/>
        <w:numPr>
          <w:ilvl w:val="0"/>
          <w:numId w:val="25"/>
        </w:numPr>
        <w:spacing w:line="360" w:lineRule="auto"/>
        <w:ind w:left="709"/>
        <w:outlineLvl w:val="1"/>
        <w:rPr>
          <w:rFonts w:hAnsi="宋体"/>
          <w:szCs w:val="21"/>
        </w:rPr>
      </w:pPr>
      <w:r w:rsidRPr="00A10FB7">
        <w:rPr>
          <w:rFonts w:hAnsi="宋体" w:hint="eastAsia"/>
          <w:szCs w:val="21"/>
        </w:rPr>
        <w:t>财务管理的目标</w:t>
      </w:r>
    </w:p>
    <w:p w14:paraId="5206FB7B" w14:textId="77777777" w:rsidR="00C12C58" w:rsidRPr="00A10FB7" w:rsidRDefault="00C12C58" w:rsidP="00C12C58">
      <w:pPr>
        <w:pStyle w:val="a6"/>
        <w:numPr>
          <w:ilvl w:val="0"/>
          <w:numId w:val="25"/>
        </w:numPr>
        <w:spacing w:line="360" w:lineRule="auto"/>
        <w:ind w:left="709"/>
        <w:outlineLvl w:val="1"/>
        <w:rPr>
          <w:rFonts w:hAnsi="宋体"/>
          <w:szCs w:val="21"/>
        </w:rPr>
      </w:pPr>
      <w:r w:rsidRPr="00A10FB7">
        <w:rPr>
          <w:rFonts w:hAnsi="宋体" w:hint="eastAsia"/>
          <w:szCs w:val="21"/>
        </w:rPr>
        <w:t>企业组织形式</w:t>
      </w:r>
    </w:p>
    <w:p w14:paraId="70EA830F" w14:textId="77777777" w:rsidR="00C12C58" w:rsidRPr="00A10FB7" w:rsidRDefault="00C12C58" w:rsidP="00C12C58">
      <w:pPr>
        <w:pStyle w:val="a6"/>
        <w:numPr>
          <w:ilvl w:val="0"/>
          <w:numId w:val="25"/>
        </w:numPr>
        <w:spacing w:line="360" w:lineRule="auto"/>
        <w:ind w:left="709"/>
        <w:outlineLvl w:val="1"/>
        <w:rPr>
          <w:rFonts w:hAnsi="宋体"/>
          <w:szCs w:val="21"/>
        </w:rPr>
      </w:pPr>
      <w:r w:rsidRPr="00A10FB7">
        <w:rPr>
          <w:rFonts w:hAnsi="宋体" w:hint="eastAsia"/>
          <w:szCs w:val="21"/>
        </w:rPr>
        <w:t>财务关系及财务管理内容</w:t>
      </w:r>
    </w:p>
    <w:p w14:paraId="6FB2CD6F" w14:textId="77777777" w:rsidR="00C12C58" w:rsidRPr="00A10FB7" w:rsidRDefault="00C12C58" w:rsidP="00C12C58">
      <w:pPr>
        <w:pStyle w:val="a6"/>
        <w:numPr>
          <w:ilvl w:val="0"/>
          <w:numId w:val="25"/>
        </w:numPr>
        <w:spacing w:line="360" w:lineRule="auto"/>
        <w:ind w:left="709"/>
        <w:outlineLvl w:val="1"/>
        <w:rPr>
          <w:rFonts w:hAnsi="宋体"/>
          <w:szCs w:val="21"/>
        </w:rPr>
      </w:pPr>
      <w:r w:rsidRPr="00A10FB7">
        <w:rPr>
          <w:rFonts w:hAnsi="宋体" w:hint="eastAsia"/>
          <w:szCs w:val="21"/>
        </w:rPr>
        <w:t>财务管理环境</w:t>
      </w:r>
    </w:p>
    <w:p w14:paraId="3980063F" w14:textId="77777777" w:rsidR="00C12C58" w:rsidRPr="00A10FB7" w:rsidRDefault="00C12C58" w:rsidP="00C12C58">
      <w:pPr>
        <w:pStyle w:val="a4"/>
        <w:spacing w:line="360" w:lineRule="auto"/>
        <w:ind w:firstLine="0"/>
        <w:rPr>
          <w:rFonts w:hAnsi="宋体"/>
          <w:szCs w:val="21"/>
        </w:rPr>
      </w:pPr>
      <w:r w:rsidRPr="00A10FB7">
        <w:rPr>
          <w:rFonts w:hAnsi="宋体" w:hint="eastAsia"/>
          <w:szCs w:val="21"/>
        </w:rPr>
        <w:t>2.财务管理价值观念</w:t>
      </w:r>
    </w:p>
    <w:p w14:paraId="7F7C8084" w14:textId="77777777" w:rsidR="00C12C58" w:rsidRPr="00A10FB7" w:rsidRDefault="00C12C58" w:rsidP="00C12C58">
      <w:pPr>
        <w:pStyle w:val="a4"/>
        <w:numPr>
          <w:ilvl w:val="0"/>
          <w:numId w:val="26"/>
        </w:numPr>
        <w:spacing w:line="360" w:lineRule="auto"/>
        <w:ind w:left="709"/>
        <w:rPr>
          <w:rFonts w:hAnsi="宋体"/>
          <w:szCs w:val="21"/>
        </w:rPr>
      </w:pPr>
      <w:r w:rsidRPr="00A10FB7">
        <w:rPr>
          <w:rFonts w:hAnsi="宋体" w:hint="eastAsia"/>
          <w:szCs w:val="21"/>
        </w:rPr>
        <w:t>货币时间价值</w:t>
      </w:r>
    </w:p>
    <w:p w14:paraId="665B3BCA" w14:textId="77777777" w:rsidR="00C12C58" w:rsidRPr="00A10FB7" w:rsidRDefault="00C12C58" w:rsidP="00C12C58">
      <w:pPr>
        <w:pStyle w:val="a4"/>
        <w:numPr>
          <w:ilvl w:val="0"/>
          <w:numId w:val="26"/>
        </w:numPr>
        <w:spacing w:line="360" w:lineRule="auto"/>
        <w:ind w:left="709"/>
        <w:rPr>
          <w:rFonts w:hAnsi="宋体"/>
          <w:szCs w:val="21"/>
        </w:rPr>
      </w:pPr>
      <w:r w:rsidRPr="00A10FB7">
        <w:rPr>
          <w:rFonts w:hAnsi="宋体" w:hint="eastAsia"/>
          <w:szCs w:val="21"/>
        </w:rPr>
        <w:t>风险与报酬的关系</w:t>
      </w:r>
    </w:p>
    <w:p w14:paraId="5511ADB1" w14:textId="77777777" w:rsidR="00C12C58" w:rsidRPr="00A10FB7" w:rsidRDefault="00C12C58" w:rsidP="00C12C58">
      <w:pPr>
        <w:pStyle w:val="a4"/>
        <w:spacing w:line="360" w:lineRule="auto"/>
        <w:ind w:firstLine="0"/>
        <w:rPr>
          <w:rFonts w:hAnsi="宋体"/>
          <w:szCs w:val="21"/>
        </w:rPr>
      </w:pPr>
      <w:r w:rsidRPr="00A10FB7">
        <w:rPr>
          <w:rFonts w:hAnsi="宋体" w:hint="eastAsia"/>
          <w:szCs w:val="21"/>
        </w:rPr>
        <w:t>3.财务分析</w:t>
      </w:r>
    </w:p>
    <w:p w14:paraId="22413C10" w14:textId="77777777" w:rsidR="00C12C58" w:rsidRPr="00A10FB7" w:rsidRDefault="00C12C58" w:rsidP="00C12C58">
      <w:pPr>
        <w:pStyle w:val="a4"/>
        <w:numPr>
          <w:ilvl w:val="1"/>
          <w:numId w:val="27"/>
        </w:numPr>
        <w:spacing w:line="360" w:lineRule="auto"/>
        <w:ind w:left="709"/>
        <w:rPr>
          <w:rFonts w:hAnsi="宋体"/>
          <w:szCs w:val="21"/>
        </w:rPr>
      </w:pPr>
      <w:r w:rsidRPr="00A10FB7">
        <w:rPr>
          <w:rFonts w:hAnsi="宋体" w:hint="eastAsia"/>
          <w:szCs w:val="21"/>
        </w:rPr>
        <w:t>财务分析概述</w:t>
      </w:r>
    </w:p>
    <w:p w14:paraId="3BAA06B5" w14:textId="77777777" w:rsidR="00C12C58" w:rsidRPr="00A10FB7" w:rsidRDefault="00C12C58" w:rsidP="00C12C58">
      <w:pPr>
        <w:pStyle w:val="a6"/>
        <w:numPr>
          <w:ilvl w:val="1"/>
          <w:numId w:val="27"/>
        </w:numPr>
        <w:spacing w:line="360" w:lineRule="auto"/>
        <w:ind w:left="709"/>
        <w:outlineLvl w:val="0"/>
        <w:rPr>
          <w:rFonts w:hAnsi="宋体"/>
          <w:szCs w:val="21"/>
        </w:rPr>
      </w:pPr>
      <w:r w:rsidRPr="00A10FB7">
        <w:rPr>
          <w:rFonts w:hAnsi="宋体" w:hint="eastAsia"/>
          <w:szCs w:val="21"/>
        </w:rPr>
        <w:t>财务比率分析</w:t>
      </w:r>
    </w:p>
    <w:p w14:paraId="04D01FE1" w14:textId="77777777" w:rsidR="00C12C58" w:rsidRPr="00A10FB7" w:rsidRDefault="00C12C58" w:rsidP="00C12C58">
      <w:pPr>
        <w:pStyle w:val="a6"/>
        <w:numPr>
          <w:ilvl w:val="1"/>
          <w:numId w:val="27"/>
        </w:numPr>
        <w:spacing w:line="360" w:lineRule="auto"/>
        <w:ind w:left="709"/>
        <w:outlineLvl w:val="0"/>
        <w:rPr>
          <w:rFonts w:hAnsi="宋体"/>
          <w:szCs w:val="21"/>
        </w:rPr>
      </w:pPr>
      <w:r w:rsidRPr="00A10FB7">
        <w:rPr>
          <w:rFonts w:hAnsi="宋体" w:hint="eastAsia"/>
          <w:szCs w:val="21"/>
        </w:rPr>
        <w:t>财务状况综合分析</w:t>
      </w:r>
    </w:p>
    <w:p w14:paraId="3F63B136" w14:textId="77777777" w:rsidR="00C12C58" w:rsidRPr="00A10FB7" w:rsidRDefault="00C12C58" w:rsidP="00C12C58">
      <w:pPr>
        <w:pStyle w:val="a6"/>
        <w:spacing w:line="360" w:lineRule="auto"/>
        <w:outlineLvl w:val="0"/>
        <w:rPr>
          <w:rFonts w:hAnsi="宋体"/>
          <w:szCs w:val="21"/>
        </w:rPr>
      </w:pPr>
      <w:r w:rsidRPr="00A10FB7">
        <w:rPr>
          <w:rFonts w:hAnsi="宋体" w:hint="eastAsia"/>
          <w:szCs w:val="21"/>
        </w:rPr>
        <w:t>4.项目投资管理</w:t>
      </w:r>
    </w:p>
    <w:p w14:paraId="6E92407A" w14:textId="77777777" w:rsidR="00C12C58" w:rsidRPr="00A10FB7" w:rsidRDefault="00C12C58" w:rsidP="00C12C58">
      <w:pPr>
        <w:pStyle w:val="a6"/>
        <w:numPr>
          <w:ilvl w:val="1"/>
          <w:numId w:val="28"/>
        </w:numPr>
        <w:spacing w:line="360" w:lineRule="auto"/>
        <w:ind w:left="709"/>
        <w:outlineLvl w:val="0"/>
        <w:rPr>
          <w:rFonts w:hAnsi="宋体"/>
          <w:szCs w:val="21"/>
        </w:rPr>
      </w:pPr>
      <w:r w:rsidRPr="00A10FB7">
        <w:rPr>
          <w:rFonts w:hAnsi="宋体" w:hint="eastAsia"/>
          <w:szCs w:val="21"/>
        </w:rPr>
        <w:t>现金流量的测算</w:t>
      </w:r>
    </w:p>
    <w:p w14:paraId="7BC07CAE" w14:textId="77777777" w:rsidR="00C12C58" w:rsidRPr="00A10FB7" w:rsidRDefault="00C12C58" w:rsidP="00C12C58">
      <w:pPr>
        <w:pStyle w:val="a6"/>
        <w:numPr>
          <w:ilvl w:val="1"/>
          <w:numId w:val="28"/>
        </w:numPr>
        <w:spacing w:line="360" w:lineRule="auto"/>
        <w:ind w:left="709"/>
        <w:outlineLvl w:val="0"/>
        <w:rPr>
          <w:rFonts w:hAnsi="宋体"/>
          <w:szCs w:val="21"/>
        </w:rPr>
      </w:pPr>
      <w:r w:rsidRPr="00A10FB7">
        <w:rPr>
          <w:rFonts w:hAnsi="宋体" w:hint="eastAsia"/>
          <w:szCs w:val="21"/>
        </w:rPr>
        <w:t>常用决策指标计算</w:t>
      </w:r>
    </w:p>
    <w:p w14:paraId="227C22DD" w14:textId="77777777" w:rsidR="00C12C58" w:rsidRPr="00A10FB7" w:rsidRDefault="00C12C58" w:rsidP="00C12C58">
      <w:pPr>
        <w:pStyle w:val="a3"/>
        <w:numPr>
          <w:ilvl w:val="1"/>
          <w:numId w:val="28"/>
        </w:numPr>
        <w:spacing w:line="360" w:lineRule="auto"/>
        <w:ind w:left="709" w:firstLineChars="0"/>
        <w:outlineLvl w:val="0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项目投资可行性分析</w:t>
      </w:r>
    </w:p>
    <w:p w14:paraId="0F52314F" w14:textId="3F6215FF" w:rsidR="00C12C58" w:rsidRPr="00A10FB7" w:rsidRDefault="002060DC" w:rsidP="00C12C58">
      <w:pPr>
        <w:pStyle w:val="a6"/>
        <w:numPr>
          <w:ilvl w:val="1"/>
          <w:numId w:val="28"/>
        </w:numPr>
        <w:spacing w:line="360" w:lineRule="auto"/>
        <w:ind w:left="709"/>
        <w:outlineLvl w:val="0"/>
        <w:rPr>
          <w:rFonts w:hAnsi="宋体"/>
          <w:szCs w:val="21"/>
        </w:rPr>
      </w:pPr>
      <w:r w:rsidRPr="00A10FB7">
        <w:rPr>
          <w:rFonts w:hint="eastAsia"/>
        </w:rPr>
        <w:t>项目投资决策案例分析</w:t>
      </w:r>
    </w:p>
    <w:p w14:paraId="5F3A5FF1" w14:textId="77777777" w:rsidR="00C12C58" w:rsidRPr="00A10FB7" w:rsidRDefault="00C12C58" w:rsidP="00C12C58">
      <w:pPr>
        <w:pStyle w:val="a6"/>
        <w:spacing w:line="360" w:lineRule="auto"/>
        <w:outlineLvl w:val="0"/>
        <w:rPr>
          <w:rFonts w:hAnsi="宋体"/>
          <w:szCs w:val="21"/>
        </w:rPr>
      </w:pPr>
      <w:r w:rsidRPr="00A10FB7">
        <w:rPr>
          <w:rFonts w:hAnsi="宋体" w:hint="eastAsia"/>
          <w:szCs w:val="21"/>
        </w:rPr>
        <w:t>5.证券投资管理</w:t>
      </w:r>
    </w:p>
    <w:p w14:paraId="5D7F7BE3" w14:textId="77777777" w:rsidR="00C12C58" w:rsidRPr="00A10FB7" w:rsidRDefault="00C12C58" w:rsidP="00C12C58">
      <w:pPr>
        <w:pStyle w:val="a6"/>
        <w:numPr>
          <w:ilvl w:val="1"/>
          <w:numId w:val="29"/>
        </w:numPr>
        <w:spacing w:line="360" w:lineRule="auto"/>
        <w:ind w:left="709"/>
        <w:outlineLvl w:val="0"/>
        <w:rPr>
          <w:rFonts w:hAnsi="宋体"/>
          <w:szCs w:val="21"/>
        </w:rPr>
      </w:pPr>
      <w:r w:rsidRPr="00A10FB7">
        <w:rPr>
          <w:rFonts w:hAnsi="宋体" w:hint="eastAsia"/>
          <w:szCs w:val="21"/>
        </w:rPr>
        <w:lastRenderedPageBreak/>
        <w:t>证券资产的财务特点</w:t>
      </w:r>
    </w:p>
    <w:p w14:paraId="7EC09D69" w14:textId="77777777" w:rsidR="00C12C58" w:rsidRPr="00A10FB7" w:rsidRDefault="00C12C58" w:rsidP="00C12C58">
      <w:pPr>
        <w:pStyle w:val="a6"/>
        <w:numPr>
          <w:ilvl w:val="1"/>
          <w:numId w:val="29"/>
        </w:numPr>
        <w:spacing w:line="360" w:lineRule="auto"/>
        <w:ind w:left="709"/>
        <w:outlineLvl w:val="0"/>
        <w:rPr>
          <w:rFonts w:hAnsi="宋体"/>
          <w:szCs w:val="21"/>
        </w:rPr>
      </w:pPr>
      <w:r w:rsidRPr="00A10FB7">
        <w:rPr>
          <w:rFonts w:hAnsi="宋体" w:hint="eastAsia"/>
          <w:szCs w:val="21"/>
        </w:rPr>
        <w:t>债券评估</w:t>
      </w:r>
    </w:p>
    <w:p w14:paraId="3E63BF34" w14:textId="77777777" w:rsidR="00C12C58" w:rsidRPr="00A10FB7" w:rsidRDefault="00C12C58" w:rsidP="00C12C58">
      <w:pPr>
        <w:pStyle w:val="a6"/>
        <w:numPr>
          <w:ilvl w:val="1"/>
          <w:numId w:val="29"/>
        </w:numPr>
        <w:spacing w:line="360" w:lineRule="auto"/>
        <w:ind w:left="709"/>
        <w:outlineLvl w:val="0"/>
        <w:rPr>
          <w:rFonts w:hAnsi="宋体"/>
          <w:szCs w:val="21"/>
        </w:rPr>
      </w:pPr>
      <w:r w:rsidRPr="00A10FB7">
        <w:rPr>
          <w:rFonts w:hAnsi="宋体" w:hint="eastAsia"/>
          <w:szCs w:val="21"/>
        </w:rPr>
        <w:t>股票评价</w:t>
      </w:r>
    </w:p>
    <w:p w14:paraId="13AB03B0" w14:textId="77777777" w:rsidR="00C12C58" w:rsidRPr="00A10FB7" w:rsidRDefault="00C12C58" w:rsidP="00C12C58">
      <w:pPr>
        <w:pStyle w:val="a6"/>
        <w:numPr>
          <w:ilvl w:val="1"/>
          <w:numId w:val="29"/>
        </w:numPr>
        <w:spacing w:line="360" w:lineRule="auto"/>
        <w:ind w:left="709"/>
        <w:outlineLvl w:val="0"/>
        <w:rPr>
          <w:rFonts w:hAnsi="宋体"/>
          <w:szCs w:val="21"/>
        </w:rPr>
      </w:pPr>
      <w:r w:rsidRPr="00A10FB7">
        <w:rPr>
          <w:rFonts w:hAnsi="宋体" w:hint="eastAsia"/>
          <w:szCs w:val="21"/>
        </w:rPr>
        <w:t>证券投资组合</w:t>
      </w:r>
    </w:p>
    <w:p w14:paraId="22B92997" w14:textId="77777777" w:rsidR="00C12C58" w:rsidRPr="00A10FB7" w:rsidRDefault="00C12C58" w:rsidP="00C12C58">
      <w:pPr>
        <w:pStyle w:val="a6"/>
        <w:numPr>
          <w:ilvl w:val="1"/>
          <w:numId w:val="29"/>
        </w:numPr>
        <w:spacing w:line="360" w:lineRule="auto"/>
        <w:ind w:left="709"/>
        <w:outlineLvl w:val="0"/>
        <w:rPr>
          <w:rFonts w:hAnsi="宋体"/>
          <w:szCs w:val="21"/>
        </w:rPr>
      </w:pPr>
      <w:r w:rsidRPr="00A10FB7">
        <w:rPr>
          <w:rFonts w:hAnsi="宋体" w:hint="eastAsia"/>
          <w:szCs w:val="21"/>
        </w:rPr>
        <w:t>资本资产定价模型</w:t>
      </w:r>
    </w:p>
    <w:p w14:paraId="347D579A" w14:textId="77777777" w:rsidR="00C12C58" w:rsidRPr="00A10FB7" w:rsidRDefault="00C12C58" w:rsidP="00C12C58">
      <w:pPr>
        <w:pStyle w:val="a6"/>
        <w:spacing w:line="360" w:lineRule="auto"/>
        <w:outlineLvl w:val="0"/>
        <w:rPr>
          <w:rFonts w:hAnsi="宋体"/>
          <w:szCs w:val="21"/>
        </w:rPr>
      </w:pPr>
      <w:r w:rsidRPr="00A10FB7">
        <w:rPr>
          <w:rFonts w:hAnsi="宋体" w:hint="eastAsia"/>
          <w:szCs w:val="21"/>
        </w:rPr>
        <w:t>6.流动资产管理</w:t>
      </w:r>
    </w:p>
    <w:p w14:paraId="47968F4E" w14:textId="77777777" w:rsidR="00C12C58" w:rsidRPr="00A10FB7" w:rsidRDefault="00C12C58" w:rsidP="00C12C58">
      <w:pPr>
        <w:pStyle w:val="a6"/>
        <w:numPr>
          <w:ilvl w:val="1"/>
          <w:numId w:val="26"/>
        </w:numPr>
        <w:spacing w:line="360" w:lineRule="auto"/>
        <w:ind w:left="709"/>
        <w:outlineLvl w:val="0"/>
        <w:rPr>
          <w:rFonts w:hAnsi="宋体"/>
          <w:szCs w:val="21"/>
        </w:rPr>
      </w:pPr>
      <w:r w:rsidRPr="00A10FB7">
        <w:rPr>
          <w:rFonts w:hAnsi="宋体" w:hint="eastAsia"/>
          <w:szCs w:val="21"/>
        </w:rPr>
        <w:t>现金及有价证券管理</w:t>
      </w:r>
    </w:p>
    <w:p w14:paraId="76046D70" w14:textId="77777777" w:rsidR="00C12C58" w:rsidRPr="00A10FB7" w:rsidRDefault="00C12C58" w:rsidP="00C12C58">
      <w:pPr>
        <w:pStyle w:val="a6"/>
        <w:numPr>
          <w:ilvl w:val="1"/>
          <w:numId w:val="26"/>
        </w:numPr>
        <w:spacing w:line="360" w:lineRule="auto"/>
        <w:ind w:left="709"/>
        <w:outlineLvl w:val="0"/>
        <w:rPr>
          <w:rFonts w:hAnsi="宋体"/>
          <w:szCs w:val="21"/>
        </w:rPr>
      </w:pPr>
      <w:r w:rsidRPr="00A10FB7">
        <w:rPr>
          <w:rFonts w:hAnsi="宋体" w:hint="eastAsia"/>
          <w:szCs w:val="21"/>
        </w:rPr>
        <w:t>应收</w:t>
      </w:r>
      <w:proofErr w:type="gramStart"/>
      <w:r w:rsidRPr="00A10FB7">
        <w:rPr>
          <w:rFonts w:hAnsi="宋体" w:hint="eastAsia"/>
          <w:szCs w:val="21"/>
        </w:rPr>
        <w:t>帐款</w:t>
      </w:r>
      <w:proofErr w:type="gramEnd"/>
      <w:r w:rsidRPr="00A10FB7">
        <w:rPr>
          <w:rFonts w:hAnsi="宋体" w:hint="eastAsia"/>
          <w:szCs w:val="21"/>
        </w:rPr>
        <w:t>管理</w:t>
      </w:r>
    </w:p>
    <w:p w14:paraId="22E7542E" w14:textId="77777777" w:rsidR="00C12C58" w:rsidRPr="00A10FB7" w:rsidRDefault="00C12C58" w:rsidP="00C12C58">
      <w:pPr>
        <w:pStyle w:val="a6"/>
        <w:numPr>
          <w:ilvl w:val="1"/>
          <w:numId w:val="26"/>
        </w:numPr>
        <w:spacing w:line="360" w:lineRule="auto"/>
        <w:ind w:left="709"/>
        <w:outlineLvl w:val="0"/>
        <w:rPr>
          <w:rFonts w:hAnsi="宋体"/>
          <w:szCs w:val="21"/>
        </w:rPr>
      </w:pPr>
      <w:r w:rsidRPr="00A10FB7">
        <w:rPr>
          <w:rFonts w:hAnsi="宋体" w:hint="eastAsia"/>
          <w:szCs w:val="21"/>
        </w:rPr>
        <w:t>存货管理</w:t>
      </w:r>
    </w:p>
    <w:p w14:paraId="1F95312B" w14:textId="77777777" w:rsidR="00C12C58" w:rsidRPr="00A10FB7" w:rsidRDefault="00C12C58" w:rsidP="00C12C58">
      <w:pPr>
        <w:pStyle w:val="a6"/>
        <w:spacing w:line="360" w:lineRule="auto"/>
        <w:outlineLvl w:val="0"/>
        <w:rPr>
          <w:rFonts w:hAnsi="宋体"/>
          <w:szCs w:val="21"/>
        </w:rPr>
      </w:pPr>
      <w:r w:rsidRPr="00A10FB7">
        <w:rPr>
          <w:rFonts w:hAnsi="宋体" w:hint="eastAsia"/>
          <w:szCs w:val="21"/>
        </w:rPr>
        <w:t>7.营运资金管理</w:t>
      </w:r>
    </w:p>
    <w:p w14:paraId="398C0AE6" w14:textId="77777777" w:rsidR="00C12C58" w:rsidRPr="00A10FB7" w:rsidRDefault="00C12C58" w:rsidP="00C12C58">
      <w:pPr>
        <w:pStyle w:val="a6"/>
        <w:numPr>
          <w:ilvl w:val="0"/>
          <w:numId w:val="30"/>
        </w:numPr>
        <w:spacing w:line="360" w:lineRule="auto"/>
        <w:ind w:left="709"/>
        <w:outlineLvl w:val="0"/>
        <w:rPr>
          <w:rFonts w:hAnsi="宋体"/>
          <w:szCs w:val="21"/>
        </w:rPr>
      </w:pPr>
      <w:r w:rsidRPr="00A10FB7">
        <w:rPr>
          <w:rFonts w:hAnsi="宋体" w:hint="eastAsia"/>
          <w:szCs w:val="21"/>
        </w:rPr>
        <w:t>营运资金的管理要求</w:t>
      </w:r>
    </w:p>
    <w:p w14:paraId="4C8AEFF2" w14:textId="77777777" w:rsidR="00C12C58" w:rsidRPr="00A10FB7" w:rsidRDefault="00C12C58" w:rsidP="00C12C58">
      <w:pPr>
        <w:pStyle w:val="a6"/>
        <w:numPr>
          <w:ilvl w:val="0"/>
          <w:numId w:val="30"/>
        </w:numPr>
        <w:spacing w:line="360" w:lineRule="auto"/>
        <w:ind w:left="709"/>
        <w:outlineLvl w:val="0"/>
        <w:rPr>
          <w:rFonts w:hAnsi="宋体"/>
          <w:szCs w:val="21"/>
        </w:rPr>
      </w:pPr>
      <w:r w:rsidRPr="00A10FB7">
        <w:rPr>
          <w:rFonts w:hAnsi="宋体" w:hint="eastAsia"/>
          <w:szCs w:val="21"/>
        </w:rPr>
        <w:t>流动负债管理</w:t>
      </w:r>
    </w:p>
    <w:p w14:paraId="09240151" w14:textId="77777777" w:rsidR="00C12C58" w:rsidRPr="00A10FB7" w:rsidRDefault="00C12C58" w:rsidP="00C12C58">
      <w:pPr>
        <w:pStyle w:val="a6"/>
        <w:numPr>
          <w:ilvl w:val="0"/>
          <w:numId w:val="30"/>
        </w:numPr>
        <w:spacing w:line="360" w:lineRule="auto"/>
        <w:ind w:left="709"/>
        <w:outlineLvl w:val="0"/>
        <w:rPr>
          <w:rFonts w:hAnsi="宋体"/>
          <w:szCs w:val="21"/>
        </w:rPr>
      </w:pPr>
      <w:r w:rsidRPr="00A10FB7">
        <w:rPr>
          <w:rFonts w:hAnsi="宋体" w:hint="eastAsia"/>
          <w:szCs w:val="21"/>
        </w:rPr>
        <w:t>营运资金需求预测</w:t>
      </w:r>
    </w:p>
    <w:p w14:paraId="45533134" w14:textId="77777777" w:rsidR="00C12C58" w:rsidRPr="00A10FB7" w:rsidRDefault="00C12C58" w:rsidP="00C12C58">
      <w:pPr>
        <w:pStyle w:val="a6"/>
        <w:numPr>
          <w:ilvl w:val="0"/>
          <w:numId w:val="30"/>
        </w:numPr>
        <w:spacing w:line="360" w:lineRule="auto"/>
        <w:ind w:left="709"/>
        <w:outlineLvl w:val="0"/>
        <w:rPr>
          <w:rFonts w:hAnsi="宋体"/>
          <w:szCs w:val="21"/>
        </w:rPr>
      </w:pPr>
      <w:r w:rsidRPr="00A10FB7">
        <w:rPr>
          <w:rFonts w:hAnsi="宋体" w:hint="eastAsia"/>
          <w:szCs w:val="21"/>
        </w:rPr>
        <w:t>营运资金政策</w:t>
      </w:r>
    </w:p>
    <w:p w14:paraId="23937B3F" w14:textId="77777777" w:rsidR="00C12C58" w:rsidRPr="00A10FB7" w:rsidRDefault="00C12C58" w:rsidP="00C12C58">
      <w:pPr>
        <w:pStyle w:val="a6"/>
        <w:spacing w:line="360" w:lineRule="auto"/>
        <w:outlineLvl w:val="0"/>
        <w:rPr>
          <w:rFonts w:hAnsi="宋体"/>
          <w:szCs w:val="21"/>
        </w:rPr>
      </w:pPr>
      <w:r w:rsidRPr="00A10FB7">
        <w:rPr>
          <w:rFonts w:hAnsi="宋体" w:hint="eastAsia"/>
          <w:szCs w:val="21"/>
        </w:rPr>
        <w:t>8.筹资管理</w:t>
      </w:r>
    </w:p>
    <w:p w14:paraId="6BEBF42E" w14:textId="77777777" w:rsidR="00C12C58" w:rsidRPr="00A10FB7" w:rsidRDefault="00C12C58" w:rsidP="00C12C58">
      <w:pPr>
        <w:pStyle w:val="a4"/>
        <w:numPr>
          <w:ilvl w:val="0"/>
          <w:numId w:val="31"/>
        </w:numPr>
        <w:spacing w:line="360" w:lineRule="auto"/>
        <w:ind w:left="709"/>
        <w:rPr>
          <w:rFonts w:hAnsi="宋体"/>
          <w:szCs w:val="21"/>
        </w:rPr>
      </w:pPr>
      <w:r w:rsidRPr="00A10FB7">
        <w:rPr>
          <w:rFonts w:hAnsi="宋体" w:hint="eastAsia"/>
          <w:szCs w:val="21"/>
        </w:rPr>
        <w:t>筹资方式</w:t>
      </w:r>
    </w:p>
    <w:p w14:paraId="56036FD0" w14:textId="77777777" w:rsidR="00C12C58" w:rsidRPr="00A10FB7" w:rsidRDefault="00C12C58" w:rsidP="00C12C58">
      <w:pPr>
        <w:pStyle w:val="a4"/>
        <w:numPr>
          <w:ilvl w:val="0"/>
          <w:numId w:val="31"/>
        </w:numPr>
        <w:spacing w:line="360" w:lineRule="auto"/>
        <w:ind w:left="709"/>
        <w:rPr>
          <w:rFonts w:hAnsi="宋体"/>
          <w:szCs w:val="21"/>
        </w:rPr>
      </w:pPr>
      <w:r w:rsidRPr="00A10FB7">
        <w:rPr>
          <w:rFonts w:hAnsi="宋体" w:hint="eastAsia"/>
          <w:szCs w:val="21"/>
        </w:rPr>
        <w:t>资本成本</w:t>
      </w:r>
    </w:p>
    <w:p w14:paraId="5CE55601" w14:textId="77777777" w:rsidR="00C12C58" w:rsidRPr="00A10FB7" w:rsidRDefault="00C12C58" w:rsidP="00C12C58">
      <w:pPr>
        <w:pStyle w:val="a4"/>
        <w:numPr>
          <w:ilvl w:val="0"/>
          <w:numId w:val="31"/>
        </w:numPr>
        <w:spacing w:line="360" w:lineRule="auto"/>
        <w:ind w:left="709"/>
        <w:rPr>
          <w:rFonts w:hAnsi="宋体"/>
          <w:szCs w:val="21"/>
        </w:rPr>
      </w:pPr>
      <w:r w:rsidRPr="00A10FB7">
        <w:rPr>
          <w:rFonts w:hAnsi="宋体" w:hint="eastAsia"/>
          <w:szCs w:val="21"/>
        </w:rPr>
        <w:t>资本结构理论</w:t>
      </w:r>
    </w:p>
    <w:p w14:paraId="65213D3A" w14:textId="77777777" w:rsidR="00C12C58" w:rsidRPr="00A10FB7" w:rsidRDefault="00C12C58" w:rsidP="00C12C58">
      <w:pPr>
        <w:pStyle w:val="a4"/>
        <w:numPr>
          <w:ilvl w:val="0"/>
          <w:numId w:val="31"/>
        </w:numPr>
        <w:spacing w:line="360" w:lineRule="auto"/>
        <w:ind w:left="709"/>
        <w:rPr>
          <w:rFonts w:hAnsi="宋体"/>
          <w:szCs w:val="21"/>
        </w:rPr>
      </w:pPr>
      <w:r w:rsidRPr="00A10FB7">
        <w:rPr>
          <w:rFonts w:hAnsi="宋体" w:hint="eastAsia"/>
          <w:szCs w:val="21"/>
        </w:rPr>
        <w:t>杠杆效应</w:t>
      </w:r>
    </w:p>
    <w:p w14:paraId="4736C43E" w14:textId="77777777" w:rsidR="00C12C58" w:rsidRPr="00A10FB7" w:rsidRDefault="00C12C58" w:rsidP="00C12C58">
      <w:pPr>
        <w:pStyle w:val="a4"/>
        <w:numPr>
          <w:ilvl w:val="0"/>
          <w:numId w:val="31"/>
        </w:numPr>
        <w:spacing w:line="360" w:lineRule="auto"/>
        <w:ind w:left="709"/>
        <w:rPr>
          <w:rFonts w:hAnsi="宋体"/>
          <w:szCs w:val="21"/>
        </w:rPr>
      </w:pPr>
      <w:r w:rsidRPr="00A10FB7">
        <w:rPr>
          <w:rFonts w:hAnsi="宋体" w:hint="eastAsia"/>
          <w:szCs w:val="21"/>
        </w:rPr>
        <w:t>资本结构决策</w:t>
      </w:r>
    </w:p>
    <w:p w14:paraId="1B136720" w14:textId="77777777" w:rsidR="00C12C58" w:rsidRPr="00A10FB7" w:rsidRDefault="00C12C58" w:rsidP="00C12C58">
      <w:pPr>
        <w:pStyle w:val="a6"/>
        <w:spacing w:line="360" w:lineRule="auto"/>
        <w:outlineLvl w:val="0"/>
        <w:rPr>
          <w:rFonts w:hAnsi="宋体"/>
          <w:szCs w:val="21"/>
        </w:rPr>
      </w:pPr>
      <w:r w:rsidRPr="00A10FB7">
        <w:rPr>
          <w:rFonts w:hAnsi="宋体" w:hint="eastAsia"/>
          <w:szCs w:val="21"/>
        </w:rPr>
        <w:t>9.股利理论与股利政策</w:t>
      </w:r>
    </w:p>
    <w:p w14:paraId="5267FFFB" w14:textId="77777777" w:rsidR="00C12C58" w:rsidRPr="00A10FB7" w:rsidRDefault="00C12C58" w:rsidP="00C12C58">
      <w:pPr>
        <w:pStyle w:val="a6"/>
        <w:numPr>
          <w:ilvl w:val="0"/>
          <w:numId w:val="32"/>
        </w:numPr>
        <w:spacing w:line="360" w:lineRule="auto"/>
        <w:ind w:left="709"/>
        <w:outlineLvl w:val="0"/>
        <w:rPr>
          <w:rFonts w:hAnsi="宋体"/>
          <w:szCs w:val="21"/>
        </w:rPr>
      </w:pPr>
      <w:r w:rsidRPr="00A10FB7">
        <w:rPr>
          <w:rFonts w:hAnsi="宋体" w:hint="eastAsia"/>
          <w:szCs w:val="21"/>
        </w:rPr>
        <w:t>股利及分配</w:t>
      </w:r>
    </w:p>
    <w:p w14:paraId="7AD4135A" w14:textId="77777777" w:rsidR="00C12C58" w:rsidRPr="00A10FB7" w:rsidRDefault="00C12C58" w:rsidP="00C12C58">
      <w:pPr>
        <w:pStyle w:val="a3"/>
        <w:numPr>
          <w:ilvl w:val="0"/>
          <w:numId w:val="32"/>
        </w:numPr>
        <w:spacing w:line="360" w:lineRule="auto"/>
        <w:ind w:left="709" w:firstLineChars="0"/>
        <w:outlineLvl w:val="0"/>
        <w:rPr>
          <w:rFonts w:ascii="宋体" w:hAnsi="宋体"/>
          <w:szCs w:val="21"/>
        </w:rPr>
      </w:pPr>
      <w:r w:rsidRPr="00A10FB7">
        <w:rPr>
          <w:rFonts w:ascii="宋体" w:hAnsi="宋体" w:hint="eastAsia"/>
          <w:szCs w:val="21"/>
        </w:rPr>
        <w:t>股利理论</w:t>
      </w:r>
    </w:p>
    <w:p w14:paraId="34F7555D" w14:textId="77777777" w:rsidR="00C12C58" w:rsidRPr="00A10FB7" w:rsidRDefault="00C12C58" w:rsidP="00C12C58">
      <w:pPr>
        <w:pStyle w:val="a6"/>
        <w:numPr>
          <w:ilvl w:val="0"/>
          <w:numId w:val="32"/>
        </w:numPr>
        <w:spacing w:line="360" w:lineRule="auto"/>
        <w:ind w:left="709"/>
        <w:outlineLvl w:val="0"/>
        <w:rPr>
          <w:rFonts w:hAnsi="宋体"/>
          <w:szCs w:val="21"/>
        </w:rPr>
      </w:pPr>
      <w:r w:rsidRPr="00A10FB7">
        <w:rPr>
          <w:rFonts w:hAnsi="宋体" w:hint="eastAsia"/>
          <w:szCs w:val="21"/>
        </w:rPr>
        <w:t>影响股利政策的因素</w:t>
      </w:r>
    </w:p>
    <w:p w14:paraId="0F929965" w14:textId="77777777" w:rsidR="00C12C58" w:rsidRPr="00A10FB7" w:rsidRDefault="00C12C58" w:rsidP="00C12C58">
      <w:pPr>
        <w:pStyle w:val="a6"/>
        <w:numPr>
          <w:ilvl w:val="0"/>
          <w:numId w:val="32"/>
        </w:numPr>
        <w:spacing w:line="360" w:lineRule="auto"/>
        <w:ind w:left="709"/>
        <w:outlineLvl w:val="0"/>
        <w:rPr>
          <w:rFonts w:hAnsi="宋体"/>
          <w:szCs w:val="21"/>
        </w:rPr>
      </w:pPr>
      <w:r w:rsidRPr="00A10FB7">
        <w:rPr>
          <w:rFonts w:hAnsi="宋体" w:hint="eastAsia"/>
          <w:szCs w:val="21"/>
        </w:rPr>
        <w:t>股利政策</w:t>
      </w:r>
    </w:p>
    <w:p w14:paraId="06136B8C" w14:textId="77777777" w:rsidR="00C12C58" w:rsidRPr="00A10FB7" w:rsidRDefault="00C12C58" w:rsidP="00C12C58">
      <w:pPr>
        <w:pStyle w:val="a6"/>
        <w:numPr>
          <w:ilvl w:val="0"/>
          <w:numId w:val="32"/>
        </w:numPr>
        <w:spacing w:line="360" w:lineRule="auto"/>
        <w:ind w:left="709"/>
        <w:rPr>
          <w:rFonts w:hAnsi="宋体"/>
          <w:szCs w:val="21"/>
        </w:rPr>
      </w:pPr>
      <w:r w:rsidRPr="00A10FB7">
        <w:rPr>
          <w:rFonts w:hAnsi="宋体" w:hint="eastAsia"/>
          <w:szCs w:val="21"/>
        </w:rPr>
        <w:t>股票股利与股票分割</w:t>
      </w:r>
    </w:p>
    <w:p w14:paraId="321181A6" w14:textId="77777777" w:rsidR="00C12C58" w:rsidRPr="00A10FB7" w:rsidRDefault="00C12C58" w:rsidP="00C12C58">
      <w:pPr>
        <w:pStyle w:val="a6"/>
        <w:spacing w:line="360" w:lineRule="auto"/>
        <w:outlineLvl w:val="0"/>
        <w:rPr>
          <w:rFonts w:hAnsi="宋体"/>
          <w:szCs w:val="21"/>
        </w:rPr>
      </w:pPr>
      <w:r w:rsidRPr="00A10FB7">
        <w:rPr>
          <w:rFonts w:hAnsi="宋体" w:hint="eastAsia"/>
          <w:szCs w:val="21"/>
        </w:rPr>
        <w:t>10.全面预算管理</w:t>
      </w:r>
    </w:p>
    <w:p w14:paraId="64A78216" w14:textId="77777777" w:rsidR="00C12C58" w:rsidRPr="00A10FB7" w:rsidRDefault="00C12C58" w:rsidP="00C12C58">
      <w:pPr>
        <w:pStyle w:val="a6"/>
        <w:numPr>
          <w:ilvl w:val="0"/>
          <w:numId w:val="33"/>
        </w:numPr>
        <w:spacing w:line="360" w:lineRule="auto"/>
        <w:ind w:left="709"/>
        <w:outlineLvl w:val="0"/>
        <w:rPr>
          <w:rFonts w:hAnsi="宋体"/>
          <w:szCs w:val="21"/>
        </w:rPr>
      </w:pPr>
      <w:r w:rsidRPr="00A10FB7">
        <w:rPr>
          <w:rFonts w:hAnsi="宋体" w:hint="eastAsia"/>
          <w:szCs w:val="21"/>
        </w:rPr>
        <w:t>基本理论</w:t>
      </w:r>
    </w:p>
    <w:p w14:paraId="09367C75" w14:textId="77777777" w:rsidR="00C12C58" w:rsidRPr="00A10FB7" w:rsidRDefault="00C12C58" w:rsidP="00C12C58">
      <w:pPr>
        <w:pStyle w:val="a6"/>
        <w:numPr>
          <w:ilvl w:val="0"/>
          <w:numId w:val="33"/>
        </w:numPr>
        <w:spacing w:line="360" w:lineRule="auto"/>
        <w:ind w:left="709"/>
        <w:outlineLvl w:val="0"/>
        <w:rPr>
          <w:rFonts w:hAnsi="宋体"/>
          <w:szCs w:val="21"/>
        </w:rPr>
      </w:pPr>
      <w:r w:rsidRPr="00A10FB7">
        <w:rPr>
          <w:rFonts w:hAnsi="宋体" w:hint="eastAsia"/>
          <w:szCs w:val="21"/>
        </w:rPr>
        <w:t>企业预算的分类</w:t>
      </w:r>
    </w:p>
    <w:p w14:paraId="0A514EA7" w14:textId="77777777" w:rsidR="00C12C58" w:rsidRPr="00A10FB7" w:rsidRDefault="00C12C58" w:rsidP="00C12C58">
      <w:pPr>
        <w:pStyle w:val="a6"/>
        <w:numPr>
          <w:ilvl w:val="0"/>
          <w:numId w:val="33"/>
        </w:numPr>
        <w:spacing w:line="360" w:lineRule="auto"/>
        <w:ind w:left="709"/>
        <w:outlineLvl w:val="0"/>
        <w:rPr>
          <w:rFonts w:hAnsi="宋体"/>
          <w:szCs w:val="21"/>
        </w:rPr>
      </w:pPr>
      <w:r w:rsidRPr="00A10FB7">
        <w:rPr>
          <w:rFonts w:hAnsi="宋体" w:hint="eastAsia"/>
          <w:szCs w:val="21"/>
        </w:rPr>
        <w:t>全面预算体系的编制</w:t>
      </w:r>
    </w:p>
    <w:p w14:paraId="6C430E58" w14:textId="77777777" w:rsidR="00815EC0" w:rsidRPr="00A10FB7" w:rsidRDefault="00815EC0" w:rsidP="00815EC0">
      <w:pPr>
        <w:spacing w:line="360" w:lineRule="auto"/>
        <w:rPr>
          <w:rFonts w:ascii="Times New Roman" w:hAnsi="Times New Roman"/>
        </w:rPr>
      </w:pPr>
    </w:p>
    <w:p w14:paraId="1F2E78ED" w14:textId="77777777" w:rsidR="003A617E" w:rsidRPr="00A10FB7" w:rsidRDefault="006A7154" w:rsidP="00815EC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10FB7">
        <w:rPr>
          <w:rFonts w:ascii="Times New Roman" w:hAnsi="Times New Roman" w:hint="eastAsia"/>
          <w:b/>
          <w:sz w:val="24"/>
          <w:szCs w:val="24"/>
        </w:rPr>
        <w:t>四、考试方式与分值</w:t>
      </w:r>
    </w:p>
    <w:p w14:paraId="54E1D9FD" w14:textId="5358BACF" w:rsidR="006A7154" w:rsidRPr="00AC066F" w:rsidRDefault="006A7154" w:rsidP="00815EC0">
      <w:pPr>
        <w:spacing w:line="360" w:lineRule="auto"/>
        <w:ind w:firstLineChars="200" w:firstLine="420"/>
        <w:rPr>
          <w:rFonts w:ascii="Times New Roman" w:hAnsi="Times New Roman"/>
        </w:rPr>
      </w:pPr>
      <w:r w:rsidRPr="00A10FB7">
        <w:rPr>
          <w:rFonts w:ascii="Times New Roman"/>
        </w:rPr>
        <w:t>本</w:t>
      </w:r>
      <w:r w:rsidRPr="00A10FB7">
        <w:rPr>
          <w:rFonts w:ascii="Times New Roman" w:hint="eastAsia"/>
        </w:rPr>
        <w:t>科目</w:t>
      </w:r>
      <w:r w:rsidRPr="00A10FB7">
        <w:rPr>
          <w:rFonts w:ascii="Times New Roman"/>
        </w:rPr>
        <w:t>考试满分为</w:t>
      </w:r>
      <w:r w:rsidRPr="00A10FB7">
        <w:rPr>
          <w:rFonts w:ascii="Times New Roman" w:hAnsi="Times New Roman"/>
        </w:rPr>
        <w:t>150</w:t>
      </w:r>
      <w:r w:rsidRPr="00A10FB7">
        <w:rPr>
          <w:rFonts w:ascii="Times New Roman"/>
        </w:rPr>
        <w:t>分</w:t>
      </w:r>
      <w:r w:rsidR="00815EC0" w:rsidRPr="00A10FB7">
        <w:rPr>
          <w:rFonts w:ascii="Times New Roman" w:hint="eastAsia"/>
        </w:rPr>
        <w:t>，包括会计学</w:t>
      </w:r>
      <w:r w:rsidR="002060DC" w:rsidRPr="00A10FB7">
        <w:rPr>
          <w:rFonts w:ascii="Times New Roman" w:hint="eastAsia"/>
        </w:rPr>
        <w:t>和</w:t>
      </w:r>
      <w:r w:rsidR="00815EC0" w:rsidRPr="00A10FB7">
        <w:rPr>
          <w:rFonts w:ascii="Times New Roman" w:hint="eastAsia"/>
        </w:rPr>
        <w:t>财务管理</w:t>
      </w:r>
      <w:r w:rsidR="002060DC" w:rsidRPr="00A10FB7">
        <w:rPr>
          <w:rFonts w:ascii="Times New Roman" w:hint="eastAsia"/>
        </w:rPr>
        <w:t>两</w:t>
      </w:r>
      <w:r w:rsidR="00815EC0" w:rsidRPr="00A10FB7">
        <w:rPr>
          <w:rFonts w:ascii="Times New Roman" w:hint="eastAsia"/>
        </w:rPr>
        <w:t>个部分，</w:t>
      </w:r>
      <w:r w:rsidR="001860F6" w:rsidRPr="00A10FB7">
        <w:rPr>
          <w:rFonts w:ascii="Times New Roman" w:hint="eastAsia"/>
        </w:rPr>
        <w:t>每部分分值为</w:t>
      </w:r>
      <w:r w:rsidR="001860F6" w:rsidRPr="00A10FB7">
        <w:rPr>
          <w:rFonts w:ascii="Times New Roman" w:hint="eastAsia"/>
        </w:rPr>
        <w:t>75</w:t>
      </w:r>
      <w:r w:rsidR="001860F6" w:rsidRPr="00A10FB7">
        <w:rPr>
          <w:rFonts w:ascii="Times New Roman" w:hint="eastAsia"/>
        </w:rPr>
        <w:t>分。</w:t>
      </w:r>
      <w:r w:rsidRPr="00A10FB7">
        <w:rPr>
          <w:rFonts w:ascii="宋体" w:hAnsi="宋体"/>
          <w:szCs w:val="21"/>
        </w:rPr>
        <w:t>由培养单位自行命题，全国统一考试。</w:t>
      </w:r>
    </w:p>
    <w:sectPr w:rsidR="006A7154" w:rsidRPr="00AC066F" w:rsidSect="006634F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50CD9" w14:textId="77777777" w:rsidR="00D7773E" w:rsidRDefault="00D7773E" w:rsidP="00184C91">
      <w:r>
        <w:separator/>
      </w:r>
    </w:p>
  </w:endnote>
  <w:endnote w:type="continuationSeparator" w:id="0">
    <w:p w14:paraId="7A383AB5" w14:textId="77777777" w:rsidR="00D7773E" w:rsidRDefault="00D7773E" w:rsidP="0018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26260"/>
      <w:docPartObj>
        <w:docPartGallery w:val="Page Numbers (Bottom of Page)"/>
        <w:docPartUnique/>
      </w:docPartObj>
    </w:sdtPr>
    <w:sdtEndPr/>
    <w:sdtContent>
      <w:p w14:paraId="0088FD8A" w14:textId="4827C8AA" w:rsidR="00B96AD1" w:rsidRDefault="008A1C61">
        <w:pPr>
          <w:pStyle w:val="aa"/>
          <w:jc w:val="center"/>
        </w:pPr>
        <w:r>
          <w:fldChar w:fldCharType="begin"/>
        </w:r>
        <w:r w:rsidR="00315941">
          <w:instrText xml:space="preserve"> PAGE   \* MERGEFORMAT </w:instrText>
        </w:r>
        <w:r>
          <w:fldChar w:fldCharType="separate"/>
        </w:r>
        <w:r w:rsidR="00985747" w:rsidRPr="00985747">
          <w:rPr>
            <w:noProof/>
            <w:lang w:val="zh-CN"/>
          </w:rPr>
          <w:t>6</w:t>
        </w:r>
        <w:r>
          <w:rPr>
            <w:noProof/>
            <w:lang w:val="zh-CN"/>
          </w:rPr>
          <w:fldChar w:fldCharType="end"/>
        </w:r>
      </w:p>
    </w:sdtContent>
  </w:sdt>
  <w:p w14:paraId="22734AFC" w14:textId="77777777" w:rsidR="00B96AD1" w:rsidRDefault="00B96AD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D49CF" w14:textId="77777777" w:rsidR="00D7773E" w:rsidRDefault="00D7773E" w:rsidP="00184C91">
      <w:r>
        <w:separator/>
      </w:r>
    </w:p>
  </w:footnote>
  <w:footnote w:type="continuationSeparator" w:id="0">
    <w:p w14:paraId="36EFF429" w14:textId="77777777" w:rsidR="00D7773E" w:rsidRDefault="00D7773E" w:rsidP="00184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D4B27"/>
    <w:multiLevelType w:val="hybridMultilevel"/>
    <w:tmpl w:val="A3E8A1B6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456A9A"/>
    <w:multiLevelType w:val="hybridMultilevel"/>
    <w:tmpl w:val="EDA6A15E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5D1F8F"/>
    <w:multiLevelType w:val="hybridMultilevel"/>
    <w:tmpl w:val="B25E311E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E84AD9"/>
    <w:multiLevelType w:val="hybridMultilevel"/>
    <w:tmpl w:val="BDC6C71C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E70C1F"/>
    <w:multiLevelType w:val="hybridMultilevel"/>
    <w:tmpl w:val="513A7414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ACD5C5C"/>
    <w:multiLevelType w:val="hybridMultilevel"/>
    <w:tmpl w:val="FC4CBB34"/>
    <w:lvl w:ilvl="0" w:tplc="FB4C180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CA171B8"/>
    <w:multiLevelType w:val="hybridMultilevel"/>
    <w:tmpl w:val="C0BEE0E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EC05FF8"/>
    <w:multiLevelType w:val="hybridMultilevel"/>
    <w:tmpl w:val="F1608342"/>
    <w:lvl w:ilvl="0" w:tplc="95869F7E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F052AA2"/>
    <w:multiLevelType w:val="hybridMultilevel"/>
    <w:tmpl w:val="90EE9D1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FA07C28"/>
    <w:multiLevelType w:val="hybridMultilevel"/>
    <w:tmpl w:val="E01C1E26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1753A6B"/>
    <w:multiLevelType w:val="hybridMultilevel"/>
    <w:tmpl w:val="BADAD1DC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38D0832"/>
    <w:multiLevelType w:val="hybridMultilevel"/>
    <w:tmpl w:val="65BC32F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E93680E4">
      <w:start w:val="1"/>
      <w:numFmt w:val="decimal"/>
      <w:lvlText w:val="%2）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5084BC3"/>
    <w:multiLevelType w:val="hybridMultilevel"/>
    <w:tmpl w:val="9B54744A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5347BE0"/>
    <w:multiLevelType w:val="hybridMultilevel"/>
    <w:tmpl w:val="BC407990"/>
    <w:lvl w:ilvl="0" w:tplc="FB4C180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D12343A"/>
    <w:multiLevelType w:val="hybridMultilevel"/>
    <w:tmpl w:val="BF12940A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B7D885D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F580744"/>
    <w:multiLevelType w:val="hybridMultilevel"/>
    <w:tmpl w:val="C6F439FC"/>
    <w:lvl w:ilvl="0" w:tplc="FB4C180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7EC05B1"/>
    <w:multiLevelType w:val="hybridMultilevel"/>
    <w:tmpl w:val="204EA2FC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B6E2B81"/>
    <w:multiLevelType w:val="hybridMultilevel"/>
    <w:tmpl w:val="497EC556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DBD3549"/>
    <w:multiLevelType w:val="hybridMultilevel"/>
    <w:tmpl w:val="0268C958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3EC72DC"/>
    <w:multiLevelType w:val="hybridMultilevel"/>
    <w:tmpl w:val="71EE2CFC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4FC4CD1"/>
    <w:multiLevelType w:val="hybridMultilevel"/>
    <w:tmpl w:val="FC8C133E"/>
    <w:lvl w:ilvl="0" w:tplc="11463106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4A0861CF"/>
    <w:multiLevelType w:val="hybridMultilevel"/>
    <w:tmpl w:val="23028472"/>
    <w:lvl w:ilvl="0" w:tplc="89249DCC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7829E4"/>
    <w:multiLevelType w:val="hybridMultilevel"/>
    <w:tmpl w:val="B36848B8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3CF7E91"/>
    <w:multiLevelType w:val="hybridMultilevel"/>
    <w:tmpl w:val="519C50A4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5282840"/>
    <w:multiLevelType w:val="hybridMultilevel"/>
    <w:tmpl w:val="D318B904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74A7C27"/>
    <w:multiLevelType w:val="hybridMultilevel"/>
    <w:tmpl w:val="592688EA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BB02616"/>
    <w:multiLevelType w:val="hybridMultilevel"/>
    <w:tmpl w:val="90E40994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CA43DE8"/>
    <w:multiLevelType w:val="hybridMultilevel"/>
    <w:tmpl w:val="390E502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5E1633E5"/>
    <w:multiLevelType w:val="hybridMultilevel"/>
    <w:tmpl w:val="11A2DB4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1567980"/>
    <w:multiLevelType w:val="hybridMultilevel"/>
    <w:tmpl w:val="F10AAE76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7A15F64"/>
    <w:multiLevelType w:val="hybridMultilevel"/>
    <w:tmpl w:val="F1DE7148"/>
    <w:lvl w:ilvl="0" w:tplc="7D721D06">
      <w:start w:val="1"/>
      <w:numFmt w:val="decimal"/>
      <w:lvlText w:val="%1)"/>
      <w:lvlJc w:val="left"/>
      <w:pPr>
        <w:tabs>
          <w:tab w:val="num" w:pos="720"/>
        </w:tabs>
        <w:ind w:left="7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40"/>
        </w:tabs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00"/>
        </w:tabs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60"/>
        </w:tabs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20"/>
      </w:pPr>
    </w:lvl>
  </w:abstractNum>
  <w:abstractNum w:abstractNumId="31" w15:restartNumberingAfterBreak="0">
    <w:nsid w:val="6C6535F2"/>
    <w:multiLevelType w:val="hybridMultilevel"/>
    <w:tmpl w:val="48BE061C"/>
    <w:lvl w:ilvl="0" w:tplc="FB4C180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6C7C0E57"/>
    <w:multiLevelType w:val="hybridMultilevel"/>
    <w:tmpl w:val="6D74673A"/>
    <w:lvl w:ilvl="0" w:tplc="FB4C180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6ED953EB"/>
    <w:multiLevelType w:val="hybridMultilevel"/>
    <w:tmpl w:val="6C741EBE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03C0BB6"/>
    <w:multiLevelType w:val="hybridMultilevel"/>
    <w:tmpl w:val="EC204538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6C07144"/>
    <w:multiLevelType w:val="hybridMultilevel"/>
    <w:tmpl w:val="02361DEC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6D80AA9"/>
    <w:multiLevelType w:val="hybridMultilevel"/>
    <w:tmpl w:val="F2D8DD76"/>
    <w:lvl w:ilvl="0" w:tplc="FB4C180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7A8B7C7E"/>
    <w:multiLevelType w:val="hybridMultilevel"/>
    <w:tmpl w:val="4218E39A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176E1CFE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DD2364D"/>
    <w:multiLevelType w:val="hybridMultilevel"/>
    <w:tmpl w:val="EC7AB65E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37"/>
  </w:num>
  <w:num w:numId="3">
    <w:abstractNumId w:val="1"/>
  </w:num>
  <w:num w:numId="4">
    <w:abstractNumId w:val="38"/>
  </w:num>
  <w:num w:numId="5">
    <w:abstractNumId w:val="23"/>
  </w:num>
  <w:num w:numId="6">
    <w:abstractNumId w:val="24"/>
  </w:num>
  <w:num w:numId="7">
    <w:abstractNumId w:val="10"/>
  </w:num>
  <w:num w:numId="8">
    <w:abstractNumId w:val="17"/>
  </w:num>
  <w:num w:numId="9">
    <w:abstractNumId w:val="3"/>
  </w:num>
  <w:num w:numId="10">
    <w:abstractNumId w:val="18"/>
  </w:num>
  <w:num w:numId="11">
    <w:abstractNumId w:val="9"/>
  </w:num>
  <w:num w:numId="12">
    <w:abstractNumId w:val="33"/>
  </w:num>
  <w:num w:numId="13">
    <w:abstractNumId w:val="29"/>
  </w:num>
  <w:num w:numId="14">
    <w:abstractNumId w:val="19"/>
  </w:num>
  <w:num w:numId="15">
    <w:abstractNumId w:val="12"/>
  </w:num>
  <w:num w:numId="16">
    <w:abstractNumId w:val="26"/>
  </w:num>
  <w:num w:numId="17">
    <w:abstractNumId w:val="34"/>
  </w:num>
  <w:num w:numId="18">
    <w:abstractNumId w:val="35"/>
  </w:num>
  <w:num w:numId="19">
    <w:abstractNumId w:val="16"/>
  </w:num>
  <w:num w:numId="20">
    <w:abstractNumId w:val="4"/>
  </w:num>
  <w:num w:numId="21">
    <w:abstractNumId w:val="25"/>
  </w:num>
  <w:num w:numId="22">
    <w:abstractNumId w:val="2"/>
  </w:num>
  <w:num w:numId="23">
    <w:abstractNumId w:val="22"/>
  </w:num>
  <w:num w:numId="24">
    <w:abstractNumId w:val="0"/>
  </w:num>
  <w:num w:numId="25">
    <w:abstractNumId w:val="28"/>
  </w:num>
  <w:num w:numId="26">
    <w:abstractNumId w:val="11"/>
  </w:num>
  <w:num w:numId="27">
    <w:abstractNumId w:val="27"/>
  </w:num>
  <w:num w:numId="28">
    <w:abstractNumId w:val="6"/>
  </w:num>
  <w:num w:numId="29">
    <w:abstractNumId w:val="8"/>
  </w:num>
  <w:num w:numId="30">
    <w:abstractNumId w:val="36"/>
  </w:num>
  <w:num w:numId="31">
    <w:abstractNumId w:val="13"/>
  </w:num>
  <w:num w:numId="32">
    <w:abstractNumId w:val="31"/>
  </w:num>
  <w:num w:numId="33">
    <w:abstractNumId w:val="32"/>
  </w:num>
  <w:num w:numId="34">
    <w:abstractNumId w:val="15"/>
  </w:num>
  <w:num w:numId="35">
    <w:abstractNumId w:val="5"/>
  </w:num>
  <w:num w:numId="36">
    <w:abstractNumId w:val="30"/>
  </w:num>
  <w:num w:numId="37">
    <w:abstractNumId w:val="20"/>
  </w:num>
  <w:num w:numId="38">
    <w:abstractNumId w:val="21"/>
  </w:num>
  <w:num w:numId="39">
    <w:abstractNumId w:val="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45E"/>
    <w:rsid w:val="000053C3"/>
    <w:rsid w:val="000104FC"/>
    <w:rsid w:val="00015C74"/>
    <w:rsid w:val="000203D8"/>
    <w:rsid w:val="00026087"/>
    <w:rsid w:val="000271D2"/>
    <w:rsid w:val="00027D27"/>
    <w:rsid w:val="0003101F"/>
    <w:rsid w:val="00036BB9"/>
    <w:rsid w:val="00043233"/>
    <w:rsid w:val="00054382"/>
    <w:rsid w:val="00062519"/>
    <w:rsid w:val="0006589B"/>
    <w:rsid w:val="00065F84"/>
    <w:rsid w:val="00071891"/>
    <w:rsid w:val="0009008D"/>
    <w:rsid w:val="00097BA1"/>
    <w:rsid w:val="000A4DEC"/>
    <w:rsid w:val="000A56D3"/>
    <w:rsid w:val="000A5B1F"/>
    <w:rsid w:val="000A60B4"/>
    <w:rsid w:val="000B02D4"/>
    <w:rsid w:val="000B4A8C"/>
    <w:rsid w:val="000E1257"/>
    <w:rsid w:val="000E51BA"/>
    <w:rsid w:val="000E6FBE"/>
    <w:rsid w:val="000F547C"/>
    <w:rsid w:val="000F57B3"/>
    <w:rsid w:val="000F7495"/>
    <w:rsid w:val="00101133"/>
    <w:rsid w:val="0010329B"/>
    <w:rsid w:val="00107E04"/>
    <w:rsid w:val="00110DA3"/>
    <w:rsid w:val="0011338B"/>
    <w:rsid w:val="0013286C"/>
    <w:rsid w:val="00142CE7"/>
    <w:rsid w:val="00146E80"/>
    <w:rsid w:val="00152925"/>
    <w:rsid w:val="00153D57"/>
    <w:rsid w:val="00154B6A"/>
    <w:rsid w:val="001561D5"/>
    <w:rsid w:val="00164A8D"/>
    <w:rsid w:val="00174817"/>
    <w:rsid w:val="00176FF2"/>
    <w:rsid w:val="0018195F"/>
    <w:rsid w:val="00184C91"/>
    <w:rsid w:val="001860F6"/>
    <w:rsid w:val="00192C13"/>
    <w:rsid w:val="00197ECD"/>
    <w:rsid w:val="001A0090"/>
    <w:rsid w:val="001A1A4E"/>
    <w:rsid w:val="001B026B"/>
    <w:rsid w:val="001B2E89"/>
    <w:rsid w:val="001B7F90"/>
    <w:rsid w:val="001C4004"/>
    <w:rsid w:val="001C6D1C"/>
    <w:rsid w:val="001D17AC"/>
    <w:rsid w:val="001D314A"/>
    <w:rsid w:val="001D4E6D"/>
    <w:rsid w:val="001D5C15"/>
    <w:rsid w:val="001E2C05"/>
    <w:rsid w:val="001E44C4"/>
    <w:rsid w:val="001F5158"/>
    <w:rsid w:val="00205A40"/>
    <w:rsid w:val="002060DC"/>
    <w:rsid w:val="0021615B"/>
    <w:rsid w:val="00224421"/>
    <w:rsid w:val="0023392E"/>
    <w:rsid w:val="002355C6"/>
    <w:rsid w:val="00236FB4"/>
    <w:rsid w:val="002417B2"/>
    <w:rsid w:val="002457AC"/>
    <w:rsid w:val="00267FD5"/>
    <w:rsid w:val="00273123"/>
    <w:rsid w:val="00277984"/>
    <w:rsid w:val="002814A4"/>
    <w:rsid w:val="00283032"/>
    <w:rsid w:val="00285058"/>
    <w:rsid w:val="00291BD1"/>
    <w:rsid w:val="002948D4"/>
    <w:rsid w:val="002A7023"/>
    <w:rsid w:val="002B0DAA"/>
    <w:rsid w:val="002B30AD"/>
    <w:rsid w:val="002B3708"/>
    <w:rsid w:val="002C49E5"/>
    <w:rsid w:val="002F058C"/>
    <w:rsid w:val="002F3ADF"/>
    <w:rsid w:val="002F3B87"/>
    <w:rsid w:val="002F70A4"/>
    <w:rsid w:val="00306557"/>
    <w:rsid w:val="003078DC"/>
    <w:rsid w:val="003146A8"/>
    <w:rsid w:val="00315941"/>
    <w:rsid w:val="00324260"/>
    <w:rsid w:val="00325CFC"/>
    <w:rsid w:val="00331DA8"/>
    <w:rsid w:val="0033272B"/>
    <w:rsid w:val="00335422"/>
    <w:rsid w:val="00337379"/>
    <w:rsid w:val="0034249C"/>
    <w:rsid w:val="0035056E"/>
    <w:rsid w:val="00352F0B"/>
    <w:rsid w:val="00361A4F"/>
    <w:rsid w:val="003660F6"/>
    <w:rsid w:val="003665F0"/>
    <w:rsid w:val="00371BF0"/>
    <w:rsid w:val="00376859"/>
    <w:rsid w:val="003839E1"/>
    <w:rsid w:val="0038766A"/>
    <w:rsid w:val="00392353"/>
    <w:rsid w:val="00393982"/>
    <w:rsid w:val="003970E8"/>
    <w:rsid w:val="003A617E"/>
    <w:rsid w:val="003B01C5"/>
    <w:rsid w:val="003B5EA1"/>
    <w:rsid w:val="003B74BC"/>
    <w:rsid w:val="003C48B5"/>
    <w:rsid w:val="003D1299"/>
    <w:rsid w:val="003D2AC3"/>
    <w:rsid w:val="003D70DD"/>
    <w:rsid w:val="003E0094"/>
    <w:rsid w:val="003E2A01"/>
    <w:rsid w:val="003E54F9"/>
    <w:rsid w:val="003E7152"/>
    <w:rsid w:val="003F796C"/>
    <w:rsid w:val="004017D0"/>
    <w:rsid w:val="00404D3E"/>
    <w:rsid w:val="0040732B"/>
    <w:rsid w:val="00407BAB"/>
    <w:rsid w:val="00420561"/>
    <w:rsid w:val="0043738E"/>
    <w:rsid w:val="004374D3"/>
    <w:rsid w:val="00440E62"/>
    <w:rsid w:val="004412A7"/>
    <w:rsid w:val="00442589"/>
    <w:rsid w:val="0044472B"/>
    <w:rsid w:val="00444D6E"/>
    <w:rsid w:val="00453A4D"/>
    <w:rsid w:val="00455078"/>
    <w:rsid w:val="00490CB8"/>
    <w:rsid w:val="00496168"/>
    <w:rsid w:val="004B1A2F"/>
    <w:rsid w:val="004B4B3D"/>
    <w:rsid w:val="004C5E89"/>
    <w:rsid w:val="004C6350"/>
    <w:rsid w:val="004C688C"/>
    <w:rsid w:val="004D09D8"/>
    <w:rsid w:val="004D6E01"/>
    <w:rsid w:val="004D7C1F"/>
    <w:rsid w:val="004E3505"/>
    <w:rsid w:val="004E666D"/>
    <w:rsid w:val="004F1D3F"/>
    <w:rsid w:val="004F4693"/>
    <w:rsid w:val="004F49F7"/>
    <w:rsid w:val="004F73CB"/>
    <w:rsid w:val="004F7E0E"/>
    <w:rsid w:val="005012BA"/>
    <w:rsid w:val="00504281"/>
    <w:rsid w:val="0051462B"/>
    <w:rsid w:val="00517E84"/>
    <w:rsid w:val="0052121A"/>
    <w:rsid w:val="005252C7"/>
    <w:rsid w:val="00530AFD"/>
    <w:rsid w:val="005316C9"/>
    <w:rsid w:val="0053215E"/>
    <w:rsid w:val="00544E4D"/>
    <w:rsid w:val="00545791"/>
    <w:rsid w:val="005575AE"/>
    <w:rsid w:val="005758F9"/>
    <w:rsid w:val="005861D9"/>
    <w:rsid w:val="005903C9"/>
    <w:rsid w:val="005A241A"/>
    <w:rsid w:val="005A4657"/>
    <w:rsid w:val="005B2BDF"/>
    <w:rsid w:val="005B554A"/>
    <w:rsid w:val="005C13F2"/>
    <w:rsid w:val="005C2E36"/>
    <w:rsid w:val="005D73CA"/>
    <w:rsid w:val="005E3C21"/>
    <w:rsid w:val="005F0538"/>
    <w:rsid w:val="006030EA"/>
    <w:rsid w:val="00606C4A"/>
    <w:rsid w:val="00611CD0"/>
    <w:rsid w:val="00612E72"/>
    <w:rsid w:val="00613FA0"/>
    <w:rsid w:val="00616820"/>
    <w:rsid w:val="00633893"/>
    <w:rsid w:val="006419D6"/>
    <w:rsid w:val="00655F02"/>
    <w:rsid w:val="006634FC"/>
    <w:rsid w:val="0067365F"/>
    <w:rsid w:val="00680DC3"/>
    <w:rsid w:val="00693947"/>
    <w:rsid w:val="00696E3A"/>
    <w:rsid w:val="00697E49"/>
    <w:rsid w:val="006A4F9A"/>
    <w:rsid w:val="006A6A56"/>
    <w:rsid w:val="006A7154"/>
    <w:rsid w:val="006B285D"/>
    <w:rsid w:val="006B3B21"/>
    <w:rsid w:val="006B707C"/>
    <w:rsid w:val="006C799C"/>
    <w:rsid w:val="006D22AE"/>
    <w:rsid w:val="006D5D79"/>
    <w:rsid w:val="006D6E74"/>
    <w:rsid w:val="006E1072"/>
    <w:rsid w:val="006E2C6E"/>
    <w:rsid w:val="006E3334"/>
    <w:rsid w:val="006E741C"/>
    <w:rsid w:val="006F66F6"/>
    <w:rsid w:val="00701FCF"/>
    <w:rsid w:val="00710487"/>
    <w:rsid w:val="00710752"/>
    <w:rsid w:val="007132AF"/>
    <w:rsid w:val="00713924"/>
    <w:rsid w:val="00714096"/>
    <w:rsid w:val="007175F4"/>
    <w:rsid w:val="00717E70"/>
    <w:rsid w:val="00724BA3"/>
    <w:rsid w:val="00727102"/>
    <w:rsid w:val="007315F1"/>
    <w:rsid w:val="00735B8E"/>
    <w:rsid w:val="007430E2"/>
    <w:rsid w:val="0074437A"/>
    <w:rsid w:val="007515B4"/>
    <w:rsid w:val="00752368"/>
    <w:rsid w:val="007574A6"/>
    <w:rsid w:val="00757E25"/>
    <w:rsid w:val="0076680E"/>
    <w:rsid w:val="007911D9"/>
    <w:rsid w:val="0079355E"/>
    <w:rsid w:val="007938EB"/>
    <w:rsid w:val="00795FD9"/>
    <w:rsid w:val="007B45A8"/>
    <w:rsid w:val="007C09D7"/>
    <w:rsid w:val="007C1310"/>
    <w:rsid w:val="007D6460"/>
    <w:rsid w:val="007E26AF"/>
    <w:rsid w:val="007E44AB"/>
    <w:rsid w:val="007E5874"/>
    <w:rsid w:val="007E58D2"/>
    <w:rsid w:val="007F3F2E"/>
    <w:rsid w:val="007F6EDE"/>
    <w:rsid w:val="00800408"/>
    <w:rsid w:val="0080208F"/>
    <w:rsid w:val="008041F2"/>
    <w:rsid w:val="00810683"/>
    <w:rsid w:val="00815EC0"/>
    <w:rsid w:val="00817498"/>
    <w:rsid w:val="008241E5"/>
    <w:rsid w:val="008266E8"/>
    <w:rsid w:val="0082679F"/>
    <w:rsid w:val="00827027"/>
    <w:rsid w:val="00831E2A"/>
    <w:rsid w:val="00834AE6"/>
    <w:rsid w:val="008442D2"/>
    <w:rsid w:val="008538DC"/>
    <w:rsid w:val="008557A0"/>
    <w:rsid w:val="008614AC"/>
    <w:rsid w:val="008630F8"/>
    <w:rsid w:val="008717D9"/>
    <w:rsid w:val="008727F7"/>
    <w:rsid w:val="008843A8"/>
    <w:rsid w:val="00887BFC"/>
    <w:rsid w:val="00896A11"/>
    <w:rsid w:val="008A1C61"/>
    <w:rsid w:val="008A470E"/>
    <w:rsid w:val="008B3B64"/>
    <w:rsid w:val="008C6484"/>
    <w:rsid w:val="008D1C22"/>
    <w:rsid w:val="008D4D42"/>
    <w:rsid w:val="008E4A69"/>
    <w:rsid w:val="008F12D9"/>
    <w:rsid w:val="008F1EB4"/>
    <w:rsid w:val="00900512"/>
    <w:rsid w:val="00911DC0"/>
    <w:rsid w:val="009212D8"/>
    <w:rsid w:val="00924B4A"/>
    <w:rsid w:val="00930EEB"/>
    <w:rsid w:val="00934976"/>
    <w:rsid w:val="0094686B"/>
    <w:rsid w:val="00946D1F"/>
    <w:rsid w:val="00952032"/>
    <w:rsid w:val="00952D2D"/>
    <w:rsid w:val="00960BB7"/>
    <w:rsid w:val="00977622"/>
    <w:rsid w:val="0098274D"/>
    <w:rsid w:val="009828C9"/>
    <w:rsid w:val="00985747"/>
    <w:rsid w:val="0099300B"/>
    <w:rsid w:val="009A3B59"/>
    <w:rsid w:val="009A445E"/>
    <w:rsid w:val="009A5136"/>
    <w:rsid w:val="009B4F8E"/>
    <w:rsid w:val="009C6E0F"/>
    <w:rsid w:val="009C7097"/>
    <w:rsid w:val="009D3BBD"/>
    <w:rsid w:val="009D45D8"/>
    <w:rsid w:val="009D5AE4"/>
    <w:rsid w:val="009E4C66"/>
    <w:rsid w:val="009E5B9B"/>
    <w:rsid w:val="00A03E26"/>
    <w:rsid w:val="00A10FB7"/>
    <w:rsid w:val="00A12595"/>
    <w:rsid w:val="00A12E96"/>
    <w:rsid w:val="00A14253"/>
    <w:rsid w:val="00A30D42"/>
    <w:rsid w:val="00A32825"/>
    <w:rsid w:val="00A331B7"/>
    <w:rsid w:val="00A4735F"/>
    <w:rsid w:val="00A477AF"/>
    <w:rsid w:val="00A54029"/>
    <w:rsid w:val="00A546C7"/>
    <w:rsid w:val="00A64F24"/>
    <w:rsid w:val="00A67F74"/>
    <w:rsid w:val="00A77A42"/>
    <w:rsid w:val="00A80EC3"/>
    <w:rsid w:val="00A81291"/>
    <w:rsid w:val="00A82660"/>
    <w:rsid w:val="00A93DC0"/>
    <w:rsid w:val="00A9556A"/>
    <w:rsid w:val="00A9577E"/>
    <w:rsid w:val="00AA1A1E"/>
    <w:rsid w:val="00AA4527"/>
    <w:rsid w:val="00AA7671"/>
    <w:rsid w:val="00AB1AFC"/>
    <w:rsid w:val="00AB200D"/>
    <w:rsid w:val="00AB5D1D"/>
    <w:rsid w:val="00AB7F75"/>
    <w:rsid w:val="00AC066F"/>
    <w:rsid w:val="00AC1CB4"/>
    <w:rsid w:val="00AC3C60"/>
    <w:rsid w:val="00AC4E94"/>
    <w:rsid w:val="00AC797A"/>
    <w:rsid w:val="00AE0042"/>
    <w:rsid w:val="00AF059E"/>
    <w:rsid w:val="00AF3DE4"/>
    <w:rsid w:val="00AF6B5E"/>
    <w:rsid w:val="00B02451"/>
    <w:rsid w:val="00B03096"/>
    <w:rsid w:val="00B03EFB"/>
    <w:rsid w:val="00B07610"/>
    <w:rsid w:val="00B11BAC"/>
    <w:rsid w:val="00B1691E"/>
    <w:rsid w:val="00B16ADA"/>
    <w:rsid w:val="00B22BE6"/>
    <w:rsid w:val="00B27D9F"/>
    <w:rsid w:val="00B423C9"/>
    <w:rsid w:val="00B7154E"/>
    <w:rsid w:val="00B73E38"/>
    <w:rsid w:val="00B90F05"/>
    <w:rsid w:val="00B95297"/>
    <w:rsid w:val="00B96228"/>
    <w:rsid w:val="00B96AD1"/>
    <w:rsid w:val="00B97F7D"/>
    <w:rsid w:val="00BB2166"/>
    <w:rsid w:val="00BB52E6"/>
    <w:rsid w:val="00BC7582"/>
    <w:rsid w:val="00BD32D5"/>
    <w:rsid w:val="00BD3B46"/>
    <w:rsid w:val="00BD3C38"/>
    <w:rsid w:val="00BD76BF"/>
    <w:rsid w:val="00BE2AF2"/>
    <w:rsid w:val="00BE3D23"/>
    <w:rsid w:val="00BF5C97"/>
    <w:rsid w:val="00BF6D19"/>
    <w:rsid w:val="00C012F8"/>
    <w:rsid w:val="00C1091F"/>
    <w:rsid w:val="00C1296E"/>
    <w:rsid w:val="00C12C58"/>
    <w:rsid w:val="00C14E78"/>
    <w:rsid w:val="00C20ECD"/>
    <w:rsid w:val="00C2174E"/>
    <w:rsid w:val="00C26626"/>
    <w:rsid w:val="00C3625C"/>
    <w:rsid w:val="00C47C5F"/>
    <w:rsid w:val="00C57C4D"/>
    <w:rsid w:val="00C81899"/>
    <w:rsid w:val="00C818DB"/>
    <w:rsid w:val="00C8371D"/>
    <w:rsid w:val="00C933CA"/>
    <w:rsid w:val="00CA273E"/>
    <w:rsid w:val="00CA4C15"/>
    <w:rsid w:val="00CA56F7"/>
    <w:rsid w:val="00CC0590"/>
    <w:rsid w:val="00CC1BD5"/>
    <w:rsid w:val="00CC1E39"/>
    <w:rsid w:val="00CC4428"/>
    <w:rsid w:val="00CC51C8"/>
    <w:rsid w:val="00CD6C31"/>
    <w:rsid w:val="00CE2E1B"/>
    <w:rsid w:val="00CF4FEB"/>
    <w:rsid w:val="00D06188"/>
    <w:rsid w:val="00D13EE5"/>
    <w:rsid w:val="00D1548C"/>
    <w:rsid w:val="00D22775"/>
    <w:rsid w:val="00D235F0"/>
    <w:rsid w:val="00D2408E"/>
    <w:rsid w:val="00D256CE"/>
    <w:rsid w:val="00D259DB"/>
    <w:rsid w:val="00D270CD"/>
    <w:rsid w:val="00D33300"/>
    <w:rsid w:val="00D54D06"/>
    <w:rsid w:val="00D64D88"/>
    <w:rsid w:val="00D66EE9"/>
    <w:rsid w:val="00D67D3E"/>
    <w:rsid w:val="00D70DFE"/>
    <w:rsid w:val="00D73B5A"/>
    <w:rsid w:val="00D7773E"/>
    <w:rsid w:val="00D80084"/>
    <w:rsid w:val="00D86D21"/>
    <w:rsid w:val="00D87CE8"/>
    <w:rsid w:val="00D94CE5"/>
    <w:rsid w:val="00D96FB8"/>
    <w:rsid w:val="00D9785D"/>
    <w:rsid w:val="00DA0F6E"/>
    <w:rsid w:val="00DA6A15"/>
    <w:rsid w:val="00DB29A0"/>
    <w:rsid w:val="00DB3F95"/>
    <w:rsid w:val="00DB4086"/>
    <w:rsid w:val="00DC78EF"/>
    <w:rsid w:val="00DD10C5"/>
    <w:rsid w:val="00DD3FA2"/>
    <w:rsid w:val="00DD5B2A"/>
    <w:rsid w:val="00DD6662"/>
    <w:rsid w:val="00DE3C5F"/>
    <w:rsid w:val="00DF4214"/>
    <w:rsid w:val="00E004F8"/>
    <w:rsid w:val="00E074B7"/>
    <w:rsid w:val="00E137E9"/>
    <w:rsid w:val="00E161BF"/>
    <w:rsid w:val="00E27D4C"/>
    <w:rsid w:val="00E3003A"/>
    <w:rsid w:val="00E3498B"/>
    <w:rsid w:val="00E36B39"/>
    <w:rsid w:val="00E374C3"/>
    <w:rsid w:val="00E408C8"/>
    <w:rsid w:val="00E544A2"/>
    <w:rsid w:val="00E54711"/>
    <w:rsid w:val="00E547DD"/>
    <w:rsid w:val="00E82F4A"/>
    <w:rsid w:val="00E9401A"/>
    <w:rsid w:val="00EA19B1"/>
    <w:rsid w:val="00EA2C99"/>
    <w:rsid w:val="00EA56C4"/>
    <w:rsid w:val="00EA69DF"/>
    <w:rsid w:val="00EA7151"/>
    <w:rsid w:val="00EB55E8"/>
    <w:rsid w:val="00EB6ACC"/>
    <w:rsid w:val="00EC2D6C"/>
    <w:rsid w:val="00EC5C26"/>
    <w:rsid w:val="00EC6479"/>
    <w:rsid w:val="00ED4B62"/>
    <w:rsid w:val="00EF1B91"/>
    <w:rsid w:val="00EF2457"/>
    <w:rsid w:val="00F00AA5"/>
    <w:rsid w:val="00F113B3"/>
    <w:rsid w:val="00F16494"/>
    <w:rsid w:val="00F2443C"/>
    <w:rsid w:val="00F24671"/>
    <w:rsid w:val="00F25DA3"/>
    <w:rsid w:val="00F3376F"/>
    <w:rsid w:val="00F44DDB"/>
    <w:rsid w:val="00F6185C"/>
    <w:rsid w:val="00F67F57"/>
    <w:rsid w:val="00F74818"/>
    <w:rsid w:val="00F75529"/>
    <w:rsid w:val="00F807A7"/>
    <w:rsid w:val="00F81877"/>
    <w:rsid w:val="00F828F6"/>
    <w:rsid w:val="00F858A8"/>
    <w:rsid w:val="00F90DB6"/>
    <w:rsid w:val="00F9236B"/>
    <w:rsid w:val="00F93539"/>
    <w:rsid w:val="00F93D8E"/>
    <w:rsid w:val="00F96445"/>
    <w:rsid w:val="00FA0AE9"/>
    <w:rsid w:val="00FA136E"/>
    <w:rsid w:val="00FA1B36"/>
    <w:rsid w:val="00FA1B8F"/>
    <w:rsid w:val="00FA348D"/>
    <w:rsid w:val="00FA50A9"/>
    <w:rsid w:val="00FA6D15"/>
    <w:rsid w:val="00FB1E90"/>
    <w:rsid w:val="00FB3C6E"/>
    <w:rsid w:val="00FB568C"/>
    <w:rsid w:val="00FD4B58"/>
    <w:rsid w:val="00FD5E1E"/>
    <w:rsid w:val="00FE0A1F"/>
    <w:rsid w:val="00FE122B"/>
    <w:rsid w:val="00FE2F75"/>
    <w:rsid w:val="00FE53F6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5543F30"/>
  <w15:docId w15:val="{D6DC7F45-281A-48A0-8672-BAB49B9A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A445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81877"/>
    <w:pPr>
      <w:ind w:firstLineChars="200" w:firstLine="420"/>
    </w:pPr>
  </w:style>
  <w:style w:type="paragraph" w:styleId="a4">
    <w:name w:val="Body Text Indent"/>
    <w:basedOn w:val="a"/>
    <w:link w:val="a5"/>
    <w:rsid w:val="0098274D"/>
    <w:pPr>
      <w:ind w:firstLine="425"/>
    </w:pPr>
    <w:rPr>
      <w:rFonts w:ascii="宋体" w:hAnsi="Times New Roman"/>
      <w:szCs w:val="20"/>
    </w:rPr>
  </w:style>
  <w:style w:type="paragraph" w:styleId="a6">
    <w:name w:val="Plain Text"/>
    <w:basedOn w:val="a"/>
    <w:link w:val="a7"/>
    <w:rsid w:val="0098274D"/>
    <w:rPr>
      <w:rFonts w:ascii="宋体" w:hAnsi="Courier New"/>
      <w:szCs w:val="20"/>
    </w:rPr>
  </w:style>
  <w:style w:type="paragraph" w:styleId="a8">
    <w:name w:val="header"/>
    <w:basedOn w:val="a"/>
    <w:link w:val="a9"/>
    <w:rsid w:val="00184C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184C91"/>
    <w:rPr>
      <w:rFonts w:ascii="Calibri" w:hAnsi="Calibri"/>
      <w:kern w:val="2"/>
      <w:sz w:val="18"/>
      <w:szCs w:val="18"/>
    </w:rPr>
  </w:style>
  <w:style w:type="paragraph" w:styleId="aa">
    <w:name w:val="footer"/>
    <w:basedOn w:val="a"/>
    <w:link w:val="ab"/>
    <w:uiPriority w:val="99"/>
    <w:rsid w:val="00184C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184C91"/>
    <w:rPr>
      <w:rFonts w:ascii="Calibri" w:hAnsi="Calibri"/>
      <w:kern w:val="2"/>
      <w:sz w:val="18"/>
      <w:szCs w:val="18"/>
    </w:rPr>
  </w:style>
  <w:style w:type="character" w:customStyle="1" w:styleId="a5">
    <w:name w:val="正文文本缩进 字符"/>
    <w:basedOn w:val="a0"/>
    <w:link w:val="a4"/>
    <w:rsid w:val="00C12C58"/>
    <w:rPr>
      <w:rFonts w:ascii="宋体"/>
      <w:kern w:val="2"/>
      <w:sz w:val="21"/>
    </w:rPr>
  </w:style>
  <w:style w:type="character" w:customStyle="1" w:styleId="a7">
    <w:name w:val="纯文本 字符"/>
    <w:basedOn w:val="a0"/>
    <w:link w:val="a6"/>
    <w:rsid w:val="00C12C58"/>
    <w:rPr>
      <w:rFonts w:ascii="宋体" w:hAnsi="Courier New"/>
      <w:kern w:val="2"/>
      <w:sz w:val="21"/>
    </w:rPr>
  </w:style>
  <w:style w:type="paragraph" w:styleId="ac">
    <w:name w:val="Balloon Text"/>
    <w:basedOn w:val="a"/>
    <w:link w:val="ad"/>
    <w:semiHidden/>
    <w:unhideWhenUsed/>
    <w:rsid w:val="001D314A"/>
    <w:rPr>
      <w:sz w:val="18"/>
      <w:szCs w:val="18"/>
    </w:rPr>
  </w:style>
  <w:style w:type="character" w:customStyle="1" w:styleId="ad">
    <w:name w:val="批注框文本 字符"/>
    <w:basedOn w:val="a0"/>
    <w:link w:val="ac"/>
    <w:semiHidden/>
    <w:rsid w:val="001D314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1929</Words>
  <Characters>51</Characters>
  <Application>Microsoft Office Word</Application>
  <DocSecurity>0</DocSecurity>
  <Lines>1</Lines>
  <Paragraphs>3</Paragraphs>
  <ScaleCrop>false</ScaleCrop>
  <Company>cufe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保险硕士专业学位研究生《专业基础课》自行命题考试大纲</dc:title>
  <dc:creator>lyp_z</dc:creator>
  <cp:lastModifiedBy>Administrator</cp:lastModifiedBy>
  <cp:revision>8</cp:revision>
  <cp:lastPrinted>2020-07-13T02:42:00Z</cp:lastPrinted>
  <dcterms:created xsi:type="dcterms:W3CDTF">2023-07-12T23:36:00Z</dcterms:created>
  <dcterms:modified xsi:type="dcterms:W3CDTF">2023-07-13T00:17:00Z</dcterms:modified>
</cp:coreProperties>
</file>