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E5AB6" w14:textId="77777777" w:rsidR="00141C32" w:rsidRDefault="00E56170">
      <w:pPr>
        <w:spacing w:line="360" w:lineRule="auto"/>
        <w:jc w:val="center"/>
        <w:rPr>
          <w:rFonts w:ascii="Times New Roman" w:eastAsia="黑体" w:hAnsi="Times New Roman"/>
          <w:b/>
          <w:sz w:val="30"/>
          <w:szCs w:val="30"/>
        </w:rPr>
      </w:pPr>
      <w:r>
        <w:rPr>
          <w:rFonts w:ascii="Times New Roman" w:eastAsia="黑体" w:hAnsi="Times New Roman" w:hint="eastAsia"/>
          <w:b/>
          <w:sz w:val="30"/>
          <w:szCs w:val="30"/>
        </w:rPr>
        <w:t>首都经济贸易大学</w:t>
      </w:r>
    </w:p>
    <w:p w14:paraId="1E74C3D6" w14:textId="77777777" w:rsidR="00141C32" w:rsidRDefault="00E56170">
      <w:pPr>
        <w:spacing w:line="360" w:lineRule="auto"/>
        <w:jc w:val="center"/>
        <w:rPr>
          <w:rFonts w:ascii="Times New Roman" w:eastAsia="黑体" w:hAnsi="Times New Roman"/>
          <w:b/>
          <w:sz w:val="30"/>
          <w:szCs w:val="30"/>
        </w:rPr>
      </w:pPr>
      <w:r>
        <w:rPr>
          <w:rFonts w:ascii="Times New Roman" w:eastAsia="黑体" w:hAnsi="Times New Roman" w:hint="eastAsia"/>
          <w:b/>
          <w:sz w:val="30"/>
          <w:szCs w:val="30"/>
        </w:rPr>
        <w:t>硕士研究生入学考试初试《数字经济专业基础》考试大纲</w:t>
      </w:r>
    </w:p>
    <w:p w14:paraId="61407E21" w14:textId="77777777" w:rsidR="00141C32" w:rsidRDefault="00141C32">
      <w:pPr>
        <w:spacing w:line="360" w:lineRule="auto"/>
        <w:jc w:val="center"/>
        <w:rPr>
          <w:rFonts w:ascii="Times New Roman" w:eastAsia="黑体" w:hAnsi="Times New Roman"/>
          <w:b/>
          <w:sz w:val="30"/>
          <w:szCs w:val="30"/>
        </w:rPr>
      </w:pPr>
    </w:p>
    <w:p w14:paraId="1F30ED50" w14:textId="77777777" w:rsidR="00141C32" w:rsidRDefault="00E56170">
      <w:pPr>
        <w:spacing w:line="360" w:lineRule="auto"/>
        <w:jc w:val="center"/>
        <w:rPr>
          <w:rFonts w:ascii="Times New Roman" w:eastAsia="黑体" w:hAnsi="Times New Roman"/>
          <w:b/>
          <w:sz w:val="28"/>
          <w:szCs w:val="28"/>
        </w:rPr>
      </w:pPr>
      <w:r>
        <w:rPr>
          <w:rFonts w:ascii="Times New Roman" w:eastAsia="黑体" w:hAnsi="Times New Roman" w:hint="eastAsia"/>
          <w:b/>
          <w:sz w:val="28"/>
          <w:szCs w:val="28"/>
        </w:rPr>
        <w:t>第一部分</w:t>
      </w:r>
      <w:r>
        <w:rPr>
          <w:rFonts w:ascii="Times New Roman" w:eastAsia="黑体" w:hAnsi="Times New Roman" w:hint="eastAsia"/>
          <w:b/>
          <w:sz w:val="28"/>
          <w:szCs w:val="28"/>
        </w:rPr>
        <w:t xml:space="preserve">   </w:t>
      </w:r>
      <w:r>
        <w:rPr>
          <w:rFonts w:ascii="Times New Roman" w:eastAsia="黑体" w:hAnsi="Times New Roman" w:hint="eastAsia"/>
          <w:b/>
          <w:sz w:val="28"/>
          <w:szCs w:val="28"/>
        </w:rPr>
        <w:t>考试说明</w:t>
      </w:r>
    </w:p>
    <w:p w14:paraId="2924600E" w14:textId="77777777" w:rsidR="00141C32" w:rsidRDefault="00E56170">
      <w:pPr>
        <w:pStyle w:val="a3"/>
        <w:jc w:val="left"/>
        <w:rPr>
          <w:rFonts w:ascii="Times New Roman" w:eastAsia="宋体" w:hAnsi="Times New Roman"/>
          <w:color w:val="C00000"/>
          <w:sz w:val="24"/>
          <w:szCs w:val="28"/>
        </w:rPr>
      </w:pPr>
      <w:r>
        <w:rPr>
          <w:rFonts w:ascii="Times New Roman" w:hAnsi="Times New Roman" w:hint="eastAsia"/>
          <w:sz w:val="24"/>
          <w:szCs w:val="28"/>
        </w:rPr>
        <w:t>一</w:t>
      </w:r>
      <w:r>
        <w:rPr>
          <w:rFonts w:ascii="宋体" w:eastAsia="宋体" w:hAnsi="宋体" w:hint="eastAsia"/>
          <w:color w:val="000000" w:themeColor="text1"/>
          <w:sz w:val="24"/>
          <w:szCs w:val="24"/>
        </w:rPr>
        <w:t>、考试目的</w:t>
      </w:r>
    </w:p>
    <w:p w14:paraId="2F856397" w14:textId="45B390A3" w:rsidR="00141C32" w:rsidRDefault="00E56170">
      <w:pPr>
        <w:spacing w:line="300" w:lineRule="auto"/>
        <w:ind w:firstLineChars="200" w:firstLine="480"/>
        <w:rPr>
          <w:color w:val="000000" w:themeColor="text1"/>
          <w:sz w:val="24"/>
          <w:szCs w:val="24"/>
        </w:rPr>
      </w:pPr>
      <w:r>
        <w:rPr>
          <w:rFonts w:hint="eastAsia"/>
          <w:color w:val="000000" w:themeColor="text1"/>
          <w:sz w:val="24"/>
          <w:szCs w:val="24"/>
        </w:rPr>
        <w:t>数字经济专业基础</w:t>
      </w:r>
      <w:r>
        <w:rPr>
          <w:color w:val="000000" w:themeColor="text1"/>
          <w:sz w:val="24"/>
          <w:szCs w:val="24"/>
        </w:rPr>
        <w:t>考试是首都经济贸易大学招收</w:t>
      </w:r>
      <w:r>
        <w:rPr>
          <w:rFonts w:hint="eastAsia"/>
          <w:color w:val="000000" w:themeColor="text1"/>
          <w:sz w:val="24"/>
          <w:szCs w:val="24"/>
        </w:rPr>
        <w:t>数字</w:t>
      </w:r>
      <w:r>
        <w:rPr>
          <w:color w:val="000000" w:themeColor="text1"/>
          <w:sz w:val="24"/>
          <w:szCs w:val="24"/>
        </w:rPr>
        <w:t>经济专业硕士研究生而设置的全国统一入学考试科目，编写《考试大纲》目的是科学、公平地测试学生</w:t>
      </w:r>
      <w:r>
        <w:rPr>
          <w:rFonts w:hint="eastAsia"/>
          <w:color w:val="000000" w:themeColor="text1"/>
          <w:sz w:val="24"/>
          <w:szCs w:val="24"/>
        </w:rPr>
        <w:t>对于微观经济学</w:t>
      </w:r>
      <w:r w:rsidR="00FC0460">
        <w:rPr>
          <w:rFonts w:hint="eastAsia"/>
          <w:color w:val="000000" w:themeColor="text1"/>
          <w:sz w:val="24"/>
          <w:szCs w:val="24"/>
        </w:rPr>
        <w:t>和</w:t>
      </w:r>
      <w:r w:rsidR="00FC0460">
        <w:rPr>
          <w:rFonts w:hint="eastAsia"/>
          <w:color w:val="000000" w:themeColor="text1"/>
          <w:sz w:val="24"/>
          <w:szCs w:val="24"/>
        </w:rPr>
        <w:t>数字经济概论</w:t>
      </w:r>
      <w:r>
        <w:rPr>
          <w:rFonts w:hint="eastAsia"/>
          <w:color w:val="000000" w:themeColor="text1"/>
          <w:sz w:val="24"/>
          <w:szCs w:val="24"/>
        </w:rPr>
        <w:t>等基本知识的掌握，使考生能够以经济学为根基，理解数字经济的运行规律，</w:t>
      </w:r>
      <w:r>
        <w:rPr>
          <w:color w:val="000000" w:themeColor="text1"/>
          <w:sz w:val="24"/>
          <w:szCs w:val="24"/>
        </w:rPr>
        <w:t>掌握大学本科阶段经济学的基本理论、基本知识、研究方法以及运用经济学的理论和方法分析、解决实际经济问题的能力，以</w:t>
      </w:r>
      <w:r w:rsidR="004E31E3">
        <w:rPr>
          <w:rFonts w:hint="eastAsia"/>
          <w:color w:val="000000" w:themeColor="text1"/>
          <w:sz w:val="24"/>
          <w:szCs w:val="24"/>
        </w:rPr>
        <w:t>保障</w:t>
      </w:r>
      <w:r>
        <w:rPr>
          <w:color w:val="000000" w:themeColor="text1"/>
          <w:sz w:val="24"/>
          <w:szCs w:val="24"/>
        </w:rPr>
        <w:t>被录取的学生具有基本的</w:t>
      </w:r>
      <w:r>
        <w:rPr>
          <w:rFonts w:hint="eastAsia"/>
          <w:color w:val="000000" w:themeColor="text1"/>
          <w:sz w:val="24"/>
          <w:szCs w:val="24"/>
        </w:rPr>
        <w:t>数字经济理论知识和</w:t>
      </w:r>
      <w:r>
        <w:rPr>
          <w:color w:val="000000" w:themeColor="text1"/>
          <w:sz w:val="24"/>
          <w:szCs w:val="24"/>
        </w:rPr>
        <w:t>现代经济学理论素质，为研究生阶段的学习奠定坚实的经济学基础。</w:t>
      </w:r>
    </w:p>
    <w:p w14:paraId="184D417E" w14:textId="77777777" w:rsidR="00141C32" w:rsidRDefault="00E56170">
      <w:pPr>
        <w:pStyle w:val="a3"/>
        <w:jc w:val="left"/>
        <w:rPr>
          <w:rFonts w:ascii="宋体" w:eastAsia="宋体" w:hAnsi="宋体"/>
          <w:color w:val="000000" w:themeColor="text1"/>
          <w:sz w:val="24"/>
          <w:szCs w:val="24"/>
        </w:rPr>
      </w:pPr>
      <w:r>
        <w:rPr>
          <w:rFonts w:ascii="宋体" w:eastAsia="宋体" w:hAnsi="宋体" w:hint="eastAsia"/>
          <w:color w:val="000000" w:themeColor="text1"/>
          <w:sz w:val="24"/>
          <w:szCs w:val="24"/>
        </w:rPr>
        <w:t>二、考试范围</w:t>
      </w:r>
    </w:p>
    <w:p w14:paraId="20A3C57B" w14:textId="5D3054FA" w:rsidR="00141C32" w:rsidRPr="00FC0460" w:rsidRDefault="00E56170" w:rsidP="00FC0460">
      <w:pPr>
        <w:spacing w:line="300" w:lineRule="auto"/>
        <w:ind w:firstLineChars="200" w:firstLine="480"/>
        <w:rPr>
          <w:color w:val="000000" w:themeColor="text1"/>
          <w:sz w:val="24"/>
          <w:szCs w:val="24"/>
        </w:rPr>
      </w:pPr>
      <w:proofErr w:type="gramStart"/>
      <w:r>
        <w:rPr>
          <w:rFonts w:hint="eastAsia"/>
          <w:color w:val="000000" w:themeColor="text1"/>
          <w:sz w:val="24"/>
          <w:szCs w:val="24"/>
        </w:rPr>
        <w:t>本考试</w:t>
      </w:r>
      <w:proofErr w:type="gramEnd"/>
      <w:r>
        <w:rPr>
          <w:rFonts w:hint="eastAsia"/>
          <w:color w:val="000000" w:themeColor="text1"/>
          <w:sz w:val="24"/>
          <w:szCs w:val="24"/>
        </w:rPr>
        <w:t>大纲综合了微观经济学</w:t>
      </w:r>
      <w:r w:rsidR="00FC0460">
        <w:rPr>
          <w:rFonts w:hint="eastAsia"/>
          <w:color w:val="000000" w:themeColor="text1"/>
          <w:sz w:val="24"/>
          <w:szCs w:val="24"/>
        </w:rPr>
        <w:t>和</w:t>
      </w:r>
      <w:r w:rsidR="00FC0460">
        <w:rPr>
          <w:rFonts w:hint="eastAsia"/>
          <w:color w:val="000000" w:themeColor="text1"/>
          <w:sz w:val="24"/>
          <w:szCs w:val="24"/>
        </w:rPr>
        <w:t>数字经济概论</w:t>
      </w:r>
      <w:r>
        <w:rPr>
          <w:rFonts w:hint="eastAsia"/>
          <w:color w:val="000000" w:themeColor="text1"/>
          <w:sz w:val="24"/>
          <w:szCs w:val="24"/>
        </w:rPr>
        <w:t>两大部分</w:t>
      </w:r>
      <w:r w:rsidR="00AF199B">
        <w:rPr>
          <w:rFonts w:hint="eastAsia"/>
          <w:color w:val="000000" w:themeColor="text1"/>
          <w:sz w:val="24"/>
          <w:szCs w:val="24"/>
        </w:rPr>
        <w:t>：</w:t>
      </w:r>
      <w:r>
        <w:rPr>
          <w:rFonts w:hint="eastAsia"/>
          <w:color w:val="000000" w:themeColor="text1"/>
          <w:sz w:val="24"/>
          <w:szCs w:val="24"/>
        </w:rPr>
        <w:t>其中，</w:t>
      </w:r>
      <w:r w:rsidR="00FC0460" w:rsidRPr="00BE0DF7">
        <w:rPr>
          <w:rFonts w:hint="eastAsia"/>
          <w:color w:val="000000" w:themeColor="text1"/>
          <w:sz w:val="24"/>
          <w:szCs w:val="24"/>
        </w:rPr>
        <w:t>微观经济学参考《西方经济学》（第二版）上册</w:t>
      </w:r>
      <w:r w:rsidR="00FC0460">
        <w:rPr>
          <w:rFonts w:hint="eastAsia"/>
          <w:color w:val="000000" w:themeColor="text1"/>
          <w:sz w:val="24"/>
          <w:szCs w:val="24"/>
        </w:rPr>
        <w:t>中的部分章节</w:t>
      </w:r>
      <w:r w:rsidR="00FC0460" w:rsidRPr="00BE0DF7">
        <w:rPr>
          <w:rFonts w:hint="eastAsia"/>
          <w:color w:val="000000" w:themeColor="text1"/>
          <w:sz w:val="24"/>
          <w:szCs w:val="24"/>
        </w:rPr>
        <w:t>，包括第一章</w:t>
      </w:r>
      <w:r w:rsidR="00FC0460">
        <w:rPr>
          <w:rFonts w:hint="eastAsia"/>
          <w:color w:val="000000" w:themeColor="text1"/>
          <w:sz w:val="24"/>
          <w:szCs w:val="24"/>
        </w:rPr>
        <w:t>需求、供给和均衡价格、第二章消费者选择、第三章企业的生产和成本、第四</w:t>
      </w:r>
      <w:proofErr w:type="gramStart"/>
      <w:r w:rsidR="00FC0460">
        <w:rPr>
          <w:rFonts w:hint="eastAsia"/>
          <w:color w:val="000000" w:themeColor="text1"/>
          <w:sz w:val="24"/>
          <w:szCs w:val="24"/>
        </w:rPr>
        <w:t>章完全</w:t>
      </w:r>
      <w:proofErr w:type="gramEnd"/>
      <w:r w:rsidR="00FC0460">
        <w:rPr>
          <w:rFonts w:hint="eastAsia"/>
          <w:color w:val="000000" w:themeColor="text1"/>
          <w:sz w:val="24"/>
          <w:szCs w:val="24"/>
        </w:rPr>
        <w:t>竞争市场、第五章不完全竞争市场、第六章生产要素市场的和收入分配、第八章市场失灵和微观经济政策</w:t>
      </w:r>
      <w:r w:rsidR="00FC0460" w:rsidRPr="00BE0DF7">
        <w:rPr>
          <w:rFonts w:hint="eastAsia"/>
          <w:color w:val="000000" w:themeColor="text1"/>
          <w:sz w:val="24"/>
          <w:szCs w:val="24"/>
        </w:rPr>
        <w:t>。</w:t>
      </w:r>
      <w:r>
        <w:rPr>
          <w:rFonts w:hint="eastAsia"/>
          <w:color w:val="000000" w:themeColor="text1"/>
          <w:sz w:val="24"/>
          <w:szCs w:val="24"/>
        </w:rPr>
        <w:t>数字经济概论参考李三希主编的《数字经济概论》中的部分章节，包括第一</w:t>
      </w:r>
      <w:proofErr w:type="gramStart"/>
      <w:r>
        <w:rPr>
          <w:rFonts w:hint="eastAsia"/>
          <w:color w:val="000000" w:themeColor="text1"/>
          <w:sz w:val="24"/>
          <w:szCs w:val="24"/>
        </w:rPr>
        <w:t>章数字</w:t>
      </w:r>
      <w:proofErr w:type="gramEnd"/>
      <w:r>
        <w:rPr>
          <w:rFonts w:hint="eastAsia"/>
          <w:color w:val="000000" w:themeColor="text1"/>
          <w:sz w:val="24"/>
          <w:szCs w:val="24"/>
        </w:rPr>
        <w:t>经济概览、第二章网络外部性与市场需求、第四</w:t>
      </w:r>
      <w:proofErr w:type="gramStart"/>
      <w:r>
        <w:rPr>
          <w:rFonts w:hint="eastAsia"/>
          <w:color w:val="000000" w:themeColor="text1"/>
          <w:sz w:val="24"/>
          <w:szCs w:val="24"/>
        </w:rPr>
        <w:t>章数字</w:t>
      </w:r>
      <w:proofErr w:type="gramEnd"/>
      <w:r>
        <w:rPr>
          <w:rFonts w:hint="eastAsia"/>
          <w:color w:val="000000" w:themeColor="text1"/>
          <w:sz w:val="24"/>
          <w:szCs w:val="24"/>
        </w:rPr>
        <w:t>经济下的竞争与市场结构、第五</w:t>
      </w:r>
      <w:proofErr w:type="gramStart"/>
      <w:r>
        <w:rPr>
          <w:rFonts w:hint="eastAsia"/>
          <w:color w:val="000000" w:themeColor="text1"/>
          <w:sz w:val="24"/>
          <w:szCs w:val="24"/>
        </w:rPr>
        <w:t>章数</w:t>
      </w:r>
      <w:proofErr w:type="gramEnd"/>
      <w:r>
        <w:rPr>
          <w:rFonts w:hint="eastAsia"/>
          <w:color w:val="000000" w:themeColor="text1"/>
          <w:sz w:val="24"/>
          <w:szCs w:val="24"/>
        </w:rPr>
        <w:t>据要素市场、第八</w:t>
      </w:r>
      <w:proofErr w:type="gramStart"/>
      <w:r>
        <w:rPr>
          <w:rFonts w:hint="eastAsia"/>
          <w:color w:val="000000" w:themeColor="text1"/>
          <w:sz w:val="24"/>
          <w:szCs w:val="24"/>
        </w:rPr>
        <w:t>章数</w:t>
      </w:r>
      <w:proofErr w:type="gramEnd"/>
      <w:r>
        <w:rPr>
          <w:rFonts w:hint="eastAsia"/>
          <w:color w:val="000000" w:themeColor="text1"/>
          <w:sz w:val="24"/>
          <w:szCs w:val="24"/>
        </w:rPr>
        <w:t>字经济的新业态与新模式、第九章企业数字化转型、第十章产业数字化转型、第十二</w:t>
      </w:r>
      <w:proofErr w:type="gramStart"/>
      <w:r>
        <w:rPr>
          <w:rFonts w:hint="eastAsia"/>
          <w:color w:val="000000" w:themeColor="text1"/>
          <w:sz w:val="24"/>
          <w:szCs w:val="24"/>
        </w:rPr>
        <w:t>章数</w:t>
      </w:r>
      <w:proofErr w:type="gramEnd"/>
      <w:r>
        <w:rPr>
          <w:rFonts w:hint="eastAsia"/>
          <w:color w:val="000000" w:themeColor="text1"/>
          <w:sz w:val="24"/>
          <w:szCs w:val="24"/>
        </w:rPr>
        <w:t>字经济中的劳动力市场、第十六</w:t>
      </w:r>
      <w:proofErr w:type="gramStart"/>
      <w:r>
        <w:rPr>
          <w:rFonts w:hint="eastAsia"/>
          <w:color w:val="000000" w:themeColor="text1"/>
          <w:sz w:val="24"/>
          <w:szCs w:val="24"/>
        </w:rPr>
        <w:t>章数</w:t>
      </w:r>
      <w:proofErr w:type="gramEnd"/>
      <w:r>
        <w:rPr>
          <w:rFonts w:hint="eastAsia"/>
          <w:color w:val="000000" w:themeColor="text1"/>
          <w:sz w:val="24"/>
          <w:szCs w:val="24"/>
        </w:rPr>
        <w:t>字经济反垄断监管。</w:t>
      </w:r>
    </w:p>
    <w:p w14:paraId="70858F0F" w14:textId="77777777" w:rsidR="00141C32" w:rsidRDefault="00E56170">
      <w:pPr>
        <w:pStyle w:val="a3"/>
        <w:jc w:val="left"/>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三</w:t>
      </w:r>
      <w:r>
        <w:rPr>
          <w:rFonts w:ascii="Times New Roman" w:eastAsia="宋体" w:hAnsi="Times New Roman" w:cs="Times New Roman"/>
          <w:color w:val="000000" w:themeColor="text1"/>
          <w:sz w:val="24"/>
          <w:szCs w:val="24"/>
        </w:rPr>
        <w:t>、考试基本要求</w:t>
      </w:r>
    </w:p>
    <w:p w14:paraId="4ECE3234" w14:textId="45854048" w:rsidR="00141C32" w:rsidRDefault="00E56170">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、准确掌握</w:t>
      </w:r>
      <w:r w:rsidR="00FC0460">
        <w:rPr>
          <w:rFonts w:ascii="Times New Roman" w:hAnsi="Times New Roman" w:cs="Times New Roman" w:hint="eastAsia"/>
          <w:color w:val="000000" w:themeColor="text1"/>
          <w:sz w:val="24"/>
          <w:szCs w:val="24"/>
        </w:rPr>
        <w:t>微观</w:t>
      </w:r>
      <w:r w:rsidR="00FC0460">
        <w:rPr>
          <w:rFonts w:ascii="Times New Roman" w:hAnsi="Times New Roman" w:cs="Times New Roman"/>
          <w:color w:val="000000" w:themeColor="text1"/>
          <w:sz w:val="24"/>
          <w:szCs w:val="24"/>
        </w:rPr>
        <w:t>经济学</w:t>
      </w:r>
      <w:r w:rsidR="00FC0460">
        <w:rPr>
          <w:rFonts w:ascii="Times New Roman" w:hAnsi="Times New Roman" w:cs="Times New Roman" w:hint="eastAsia"/>
          <w:color w:val="000000" w:themeColor="text1"/>
          <w:sz w:val="24"/>
          <w:szCs w:val="24"/>
        </w:rPr>
        <w:t>和</w:t>
      </w:r>
      <w:r>
        <w:rPr>
          <w:rFonts w:ascii="Times New Roman" w:hAnsi="Times New Roman" w:cs="Times New Roman" w:hint="eastAsia"/>
          <w:color w:val="000000" w:themeColor="text1"/>
          <w:sz w:val="24"/>
          <w:szCs w:val="24"/>
        </w:rPr>
        <w:t>数字经济概论</w:t>
      </w:r>
      <w:r>
        <w:rPr>
          <w:rFonts w:ascii="Times New Roman" w:hAnsi="Times New Roman" w:cs="Times New Roman"/>
          <w:color w:val="000000" w:themeColor="text1"/>
          <w:sz w:val="24"/>
          <w:szCs w:val="24"/>
        </w:rPr>
        <w:t>的基本概念和专业术语。</w:t>
      </w:r>
    </w:p>
    <w:p w14:paraId="5768C331" w14:textId="66EBBA2C" w:rsidR="00141C32" w:rsidRDefault="00E56170">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、准确理解并掌握</w:t>
      </w:r>
      <w:r w:rsidR="00FC0460">
        <w:rPr>
          <w:rFonts w:ascii="Times New Roman" w:hAnsi="Times New Roman" w:cs="Times New Roman" w:hint="eastAsia"/>
          <w:color w:val="000000" w:themeColor="text1"/>
          <w:sz w:val="24"/>
          <w:szCs w:val="24"/>
        </w:rPr>
        <w:t>微观</w:t>
      </w:r>
      <w:r w:rsidR="00FC0460">
        <w:rPr>
          <w:rFonts w:ascii="Times New Roman" w:hAnsi="Times New Roman" w:cs="Times New Roman"/>
          <w:color w:val="000000" w:themeColor="text1"/>
          <w:sz w:val="24"/>
          <w:szCs w:val="24"/>
        </w:rPr>
        <w:t>经济学</w:t>
      </w:r>
      <w:r w:rsidR="00FC0460">
        <w:rPr>
          <w:rFonts w:ascii="Times New Roman" w:hAnsi="Times New Roman" w:cs="Times New Roman" w:hint="eastAsia"/>
          <w:color w:val="000000" w:themeColor="text1"/>
          <w:sz w:val="24"/>
          <w:szCs w:val="24"/>
        </w:rPr>
        <w:t>和</w:t>
      </w:r>
      <w:r>
        <w:rPr>
          <w:rFonts w:ascii="Times New Roman" w:hAnsi="Times New Roman" w:cs="Times New Roman" w:hint="eastAsia"/>
          <w:color w:val="000000" w:themeColor="text1"/>
          <w:sz w:val="24"/>
          <w:szCs w:val="24"/>
        </w:rPr>
        <w:t>数字经济概论</w:t>
      </w:r>
      <w:r>
        <w:rPr>
          <w:rFonts w:ascii="Times New Roman" w:hAnsi="Times New Roman" w:cs="Times New Roman"/>
          <w:color w:val="000000" w:themeColor="text1"/>
          <w:sz w:val="24"/>
          <w:szCs w:val="24"/>
        </w:rPr>
        <w:t>的基本原理。</w:t>
      </w:r>
    </w:p>
    <w:p w14:paraId="69150185" w14:textId="74724E6F" w:rsidR="00141C32" w:rsidRDefault="00E56170">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、对</w:t>
      </w:r>
      <w:r w:rsidR="00FC0460">
        <w:rPr>
          <w:rFonts w:ascii="Times New Roman" w:hAnsi="Times New Roman" w:cs="Times New Roman" w:hint="eastAsia"/>
          <w:color w:val="000000" w:themeColor="text1"/>
          <w:sz w:val="24"/>
          <w:szCs w:val="24"/>
        </w:rPr>
        <w:t>微观</w:t>
      </w:r>
      <w:r w:rsidR="00FC0460">
        <w:rPr>
          <w:rFonts w:ascii="Times New Roman" w:hAnsi="Times New Roman" w:cs="Times New Roman"/>
          <w:color w:val="000000" w:themeColor="text1"/>
          <w:sz w:val="24"/>
          <w:szCs w:val="24"/>
        </w:rPr>
        <w:t>经济学</w:t>
      </w:r>
      <w:r w:rsidR="00FC0460">
        <w:rPr>
          <w:rFonts w:ascii="Times New Roman" w:hAnsi="Times New Roman" w:cs="Times New Roman" w:hint="eastAsia"/>
          <w:color w:val="000000" w:themeColor="text1"/>
          <w:sz w:val="24"/>
          <w:szCs w:val="24"/>
        </w:rPr>
        <w:t>和</w:t>
      </w:r>
      <w:r>
        <w:rPr>
          <w:rFonts w:ascii="Times New Roman" w:hAnsi="Times New Roman" w:cs="Times New Roman" w:hint="eastAsia"/>
          <w:color w:val="000000" w:themeColor="text1"/>
          <w:sz w:val="24"/>
          <w:szCs w:val="24"/>
        </w:rPr>
        <w:t>数字经济概论</w:t>
      </w:r>
      <w:r>
        <w:rPr>
          <w:rFonts w:ascii="Times New Roman" w:hAnsi="Times New Roman" w:cs="Times New Roman"/>
          <w:color w:val="000000" w:themeColor="text1"/>
          <w:sz w:val="24"/>
          <w:szCs w:val="24"/>
        </w:rPr>
        <w:t>的基本原理进行正确的表述、解释和论证。</w:t>
      </w:r>
    </w:p>
    <w:p w14:paraId="65E83989" w14:textId="7ED01F46" w:rsidR="00141C32" w:rsidRDefault="00E56170">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、正确运用</w:t>
      </w:r>
      <w:r w:rsidR="00FC0460">
        <w:rPr>
          <w:rFonts w:ascii="Times New Roman" w:hAnsi="Times New Roman" w:cs="Times New Roman" w:hint="eastAsia"/>
          <w:color w:val="000000" w:themeColor="text1"/>
          <w:sz w:val="24"/>
          <w:szCs w:val="24"/>
        </w:rPr>
        <w:t>微观</w:t>
      </w:r>
      <w:r w:rsidR="00FC0460">
        <w:rPr>
          <w:rFonts w:ascii="Times New Roman" w:hAnsi="Times New Roman" w:cs="Times New Roman"/>
          <w:color w:val="000000" w:themeColor="text1"/>
          <w:sz w:val="24"/>
          <w:szCs w:val="24"/>
        </w:rPr>
        <w:t>经济学</w:t>
      </w:r>
      <w:r w:rsidR="00FC0460">
        <w:rPr>
          <w:rFonts w:ascii="Times New Roman" w:hAnsi="Times New Roman" w:cs="Times New Roman" w:hint="eastAsia"/>
          <w:color w:val="000000" w:themeColor="text1"/>
          <w:sz w:val="24"/>
          <w:szCs w:val="24"/>
        </w:rPr>
        <w:t>和</w:t>
      </w:r>
      <w:r>
        <w:rPr>
          <w:rFonts w:ascii="Times New Roman" w:hAnsi="Times New Roman" w:cs="Times New Roman" w:hint="eastAsia"/>
          <w:color w:val="000000" w:themeColor="text1"/>
          <w:sz w:val="24"/>
          <w:szCs w:val="24"/>
        </w:rPr>
        <w:t>数字经济概论</w:t>
      </w:r>
      <w:r>
        <w:rPr>
          <w:rFonts w:ascii="Times New Roman" w:hAnsi="Times New Roman" w:cs="Times New Roman"/>
          <w:color w:val="000000" w:themeColor="text1"/>
          <w:sz w:val="24"/>
          <w:szCs w:val="24"/>
        </w:rPr>
        <w:t>的基本原理和方法，解释、分析经济现象和实际经济问题。</w:t>
      </w:r>
    </w:p>
    <w:p w14:paraId="18F41E07" w14:textId="77777777" w:rsidR="00141C32" w:rsidRDefault="00E56170">
      <w:pPr>
        <w:pStyle w:val="a3"/>
        <w:jc w:val="left"/>
        <w:rPr>
          <w:rFonts w:ascii="Times New Roman" w:eastAsia="宋体" w:hAnsi="Times New Roman" w:cs="Times New Roman"/>
          <w:color w:val="000000" w:themeColor="text1"/>
          <w:sz w:val="24"/>
          <w:szCs w:val="24"/>
        </w:rPr>
      </w:pPr>
      <w:r>
        <w:rPr>
          <w:rFonts w:ascii="宋体" w:eastAsia="宋体" w:hAnsi="宋体" w:hint="eastAsia"/>
          <w:color w:val="000000" w:themeColor="text1"/>
          <w:sz w:val="24"/>
          <w:szCs w:val="24"/>
        </w:rPr>
        <w:t>四、</w:t>
      </w:r>
      <w:r>
        <w:rPr>
          <w:rFonts w:ascii="Times New Roman" w:eastAsia="宋体" w:hAnsi="Times New Roman" w:cs="Times New Roman"/>
          <w:color w:val="000000" w:themeColor="text1"/>
          <w:sz w:val="24"/>
          <w:szCs w:val="24"/>
        </w:rPr>
        <w:t>考试形式与试卷结构</w:t>
      </w:r>
    </w:p>
    <w:p w14:paraId="6830C38A" w14:textId="77777777" w:rsidR="00141C32" w:rsidRDefault="00E56170">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、答卷方式：闭卷，笔试</w:t>
      </w:r>
    </w:p>
    <w:p w14:paraId="31CA6C89" w14:textId="77777777" w:rsidR="00141C32" w:rsidRDefault="00E56170">
      <w:pPr>
        <w:spacing w:line="300" w:lineRule="auto"/>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r>
        <w:rPr>
          <w:rFonts w:ascii="Times New Roman" w:hAnsi="Times New Roman" w:cs="Times New Roman"/>
          <w:color w:val="000000" w:themeColor="text1"/>
          <w:sz w:val="24"/>
          <w:szCs w:val="24"/>
        </w:rPr>
        <w:t>、答题时间：</w:t>
      </w:r>
      <w:r>
        <w:rPr>
          <w:rFonts w:ascii="Times New Roman" w:hAnsi="Times New Roman" w:cs="Times New Roman"/>
          <w:color w:val="000000" w:themeColor="text1"/>
          <w:sz w:val="24"/>
          <w:szCs w:val="24"/>
        </w:rPr>
        <w:t>180</w:t>
      </w:r>
      <w:r>
        <w:rPr>
          <w:rFonts w:ascii="Times New Roman" w:hAnsi="Times New Roman" w:cs="Times New Roman"/>
          <w:color w:val="000000" w:themeColor="text1"/>
          <w:sz w:val="24"/>
          <w:szCs w:val="24"/>
        </w:rPr>
        <w:t>分钟</w:t>
      </w:r>
    </w:p>
    <w:p w14:paraId="5D172C56" w14:textId="77777777" w:rsidR="004C3992" w:rsidRPr="00AF199B" w:rsidRDefault="00E56170">
      <w:pPr>
        <w:spacing w:line="300" w:lineRule="auto"/>
        <w:ind w:firstLineChars="200" w:firstLine="480"/>
        <w:rPr>
          <w:rFonts w:ascii="Times New Roman" w:hAnsi="Times New Roman" w:cs="Times New Roman"/>
          <w:sz w:val="24"/>
          <w:szCs w:val="24"/>
        </w:rPr>
      </w:pPr>
      <w:r w:rsidRPr="00AF199B">
        <w:rPr>
          <w:rFonts w:ascii="Times New Roman" w:hAnsi="Times New Roman" w:cs="Times New Roman"/>
          <w:sz w:val="24"/>
          <w:szCs w:val="24"/>
        </w:rPr>
        <w:t>3</w:t>
      </w:r>
      <w:r w:rsidRPr="00AF199B">
        <w:rPr>
          <w:rFonts w:ascii="Times New Roman" w:hAnsi="Times New Roman" w:cs="Times New Roman"/>
          <w:sz w:val="24"/>
          <w:szCs w:val="24"/>
        </w:rPr>
        <w:t>、各部分内容考查比例：</w:t>
      </w:r>
    </w:p>
    <w:p w14:paraId="3DB290B9" w14:textId="5566A2F4" w:rsidR="00141C32" w:rsidRPr="00AF199B" w:rsidRDefault="00E56170">
      <w:pPr>
        <w:spacing w:line="300" w:lineRule="auto"/>
        <w:ind w:firstLineChars="200" w:firstLine="480"/>
        <w:rPr>
          <w:rFonts w:ascii="Times New Roman" w:hAnsi="Times New Roman" w:cs="Times New Roman"/>
          <w:sz w:val="24"/>
          <w:szCs w:val="24"/>
        </w:rPr>
      </w:pPr>
      <w:r w:rsidRPr="00AF199B">
        <w:rPr>
          <w:rFonts w:ascii="Times New Roman" w:hAnsi="Times New Roman" w:cs="Times New Roman" w:hint="eastAsia"/>
          <w:sz w:val="24"/>
          <w:szCs w:val="24"/>
        </w:rPr>
        <w:t>微观</w:t>
      </w:r>
      <w:r w:rsidRPr="00AF199B">
        <w:rPr>
          <w:rFonts w:ascii="Times New Roman" w:hAnsi="Times New Roman" w:cs="Times New Roman"/>
          <w:sz w:val="24"/>
          <w:szCs w:val="24"/>
        </w:rPr>
        <w:t>经济学占</w:t>
      </w:r>
      <w:r w:rsidRPr="00AF199B">
        <w:rPr>
          <w:rFonts w:ascii="Times New Roman" w:hAnsi="Times New Roman" w:cs="Times New Roman" w:hint="eastAsia"/>
          <w:sz w:val="24"/>
          <w:szCs w:val="24"/>
        </w:rPr>
        <w:t>4</w:t>
      </w:r>
      <w:r w:rsidR="004C3992" w:rsidRPr="00AF199B">
        <w:rPr>
          <w:rFonts w:ascii="Times New Roman" w:hAnsi="Times New Roman" w:cs="Times New Roman" w:hint="eastAsia"/>
          <w:sz w:val="24"/>
          <w:szCs w:val="24"/>
        </w:rPr>
        <w:t>0</w:t>
      </w:r>
      <w:r w:rsidRPr="00AF199B">
        <w:rPr>
          <w:rFonts w:ascii="Times New Roman" w:hAnsi="Times New Roman" w:cs="Times New Roman"/>
          <w:sz w:val="24"/>
          <w:szCs w:val="24"/>
        </w:rPr>
        <w:t>%</w:t>
      </w:r>
      <w:r w:rsidR="00FC0460">
        <w:rPr>
          <w:rFonts w:ascii="Times New Roman" w:hAnsi="Times New Roman" w:cs="Times New Roman" w:hint="eastAsia"/>
          <w:sz w:val="24"/>
          <w:szCs w:val="24"/>
        </w:rPr>
        <w:t>、</w:t>
      </w:r>
      <w:r w:rsidR="00FC0460" w:rsidRPr="00AF199B">
        <w:rPr>
          <w:rFonts w:ascii="Times New Roman" w:hAnsi="Times New Roman" w:cs="Times New Roman" w:hint="eastAsia"/>
          <w:sz w:val="24"/>
          <w:szCs w:val="24"/>
        </w:rPr>
        <w:t>数字经济概论占</w:t>
      </w:r>
      <w:r w:rsidR="00FC0460" w:rsidRPr="00AF199B">
        <w:rPr>
          <w:rFonts w:ascii="Times New Roman" w:hAnsi="Times New Roman" w:cs="Times New Roman" w:hint="eastAsia"/>
          <w:sz w:val="24"/>
          <w:szCs w:val="24"/>
        </w:rPr>
        <w:t>60%</w:t>
      </w:r>
      <w:r w:rsidR="00AF199B" w:rsidRPr="00AF199B">
        <w:rPr>
          <w:rFonts w:ascii="Times New Roman" w:hAnsi="Times New Roman" w:cs="Times New Roman"/>
          <w:sz w:val="24"/>
          <w:szCs w:val="24"/>
        </w:rPr>
        <w:t xml:space="preserve"> </w:t>
      </w:r>
    </w:p>
    <w:p w14:paraId="0666D197" w14:textId="77777777" w:rsidR="00141C32" w:rsidRPr="004C3992" w:rsidRDefault="00E56170">
      <w:pPr>
        <w:spacing w:line="300" w:lineRule="auto"/>
        <w:ind w:firstLineChars="200" w:firstLine="480"/>
        <w:rPr>
          <w:rFonts w:ascii="Times New Roman" w:hAnsi="Times New Roman" w:cs="Times New Roman"/>
          <w:color w:val="000000" w:themeColor="text1"/>
          <w:sz w:val="24"/>
          <w:szCs w:val="24"/>
        </w:rPr>
      </w:pPr>
      <w:r w:rsidRPr="004C3992">
        <w:rPr>
          <w:rFonts w:ascii="Times New Roman" w:hAnsi="Times New Roman" w:cs="Times New Roman"/>
          <w:color w:val="000000" w:themeColor="text1"/>
          <w:sz w:val="24"/>
          <w:szCs w:val="24"/>
        </w:rPr>
        <w:t>4</w:t>
      </w:r>
      <w:r w:rsidRPr="004C3992">
        <w:rPr>
          <w:rFonts w:ascii="Times New Roman" w:hAnsi="Times New Roman" w:cs="Times New Roman"/>
          <w:color w:val="000000" w:themeColor="text1"/>
          <w:sz w:val="24"/>
          <w:szCs w:val="24"/>
        </w:rPr>
        <w:t>、题型及分值：</w:t>
      </w:r>
    </w:p>
    <w:p w14:paraId="3183532A" w14:textId="77777777" w:rsidR="00141C32" w:rsidRPr="004C3992" w:rsidRDefault="00E56170">
      <w:pPr>
        <w:spacing w:line="300" w:lineRule="auto"/>
        <w:ind w:firstLineChars="200" w:firstLine="480"/>
        <w:rPr>
          <w:rFonts w:ascii="Times New Roman" w:hAnsi="Times New Roman" w:cs="Times New Roman"/>
          <w:color w:val="000000" w:themeColor="text1"/>
          <w:sz w:val="24"/>
          <w:szCs w:val="24"/>
        </w:rPr>
      </w:pPr>
      <w:r w:rsidRPr="004C3992">
        <w:rPr>
          <w:rFonts w:ascii="Times New Roman" w:hAnsi="Times New Roman" w:cs="Times New Roman"/>
          <w:color w:val="000000" w:themeColor="text1"/>
          <w:sz w:val="24"/>
          <w:szCs w:val="24"/>
        </w:rPr>
        <w:t>简答题：</w:t>
      </w:r>
      <w:r w:rsidRPr="004C3992">
        <w:rPr>
          <w:rFonts w:ascii="Times New Roman" w:hAnsi="Times New Roman" w:cs="Times New Roman"/>
          <w:color w:val="000000" w:themeColor="text1"/>
          <w:sz w:val="24"/>
          <w:szCs w:val="24"/>
        </w:rPr>
        <w:t>90</w:t>
      </w:r>
      <w:r w:rsidRPr="004C3992">
        <w:rPr>
          <w:rFonts w:ascii="Times New Roman" w:hAnsi="Times New Roman" w:cs="Times New Roman"/>
          <w:color w:val="000000" w:themeColor="text1"/>
          <w:sz w:val="24"/>
          <w:szCs w:val="24"/>
        </w:rPr>
        <w:t>分（</w:t>
      </w:r>
      <w:r w:rsidRPr="004C3992">
        <w:rPr>
          <w:rFonts w:ascii="Times New Roman" w:hAnsi="Times New Roman" w:cs="Times New Roman"/>
          <w:color w:val="000000" w:themeColor="text1"/>
          <w:sz w:val="24"/>
          <w:szCs w:val="24"/>
        </w:rPr>
        <w:t>6</w:t>
      </w:r>
      <w:r w:rsidRPr="004C3992">
        <w:rPr>
          <w:rFonts w:ascii="Times New Roman" w:hAnsi="Times New Roman" w:cs="Times New Roman"/>
          <w:color w:val="000000" w:themeColor="text1"/>
          <w:sz w:val="24"/>
          <w:szCs w:val="24"/>
        </w:rPr>
        <w:t>小题，每小题</w:t>
      </w:r>
      <w:r w:rsidRPr="004C3992">
        <w:rPr>
          <w:rFonts w:ascii="Times New Roman" w:hAnsi="Times New Roman" w:cs="Times New Roman"/>
          <w:color w:val="000000" w:themeColor="text1"/>
          <w:sz w:val="24"/>
          <w:szCs w:val="24"/>
        </w:rPr>
        <w:t>15</w:t>
      </w:r>
      <w:r w:rsidRPr="004C3992">
        <w:rPr>
          <w:rFonts w:ascii="Times New Roman" w:hAnsi="Times New Roman" w:cs="Times New Roman"/>
          <w:color w:val="000000" w:themeColor="text1"/>
          <w:sz w:val="24"/>
          <w:szCs w:val="24"/>
        </w:rPr>
        <w:t>分）</w:t>
      </w:r>
    </w:p>
    <w:p w14:paraId="25F293BD" w14:textId="77777777" w:rsidR="00141C32" w:rsidRPr="004C3992" w:rsidRDefault="00E56170">
      <w:pPr>
        <w:spacing w:line="300" w:lineRule="auto"/>
        <w:ind w:firstLineChars="200" w:firstLine="480"/>
        <w:rPr>
          <w:rFonts w:ascii="Times New Roman" w:hAnsi="Times New Roman" w:cs="Times New Roman"/>
          <w:color w:val="000000" w:themeColor="text1"/>
          <w:sz w:val="24"/>
          <w:szCs w:val="24"/>
        </w:rPr>
      </w:pPr>
      <w:r w:rsidRPr="004C3992">
        <w:rPr>
          <w:rFonts w:ascii="Times New Roman" w:hAnsi="Times New Roman" w:cs="Times New Roman"/>
          <w:color w:val="000000" w:themeColor="text1"/>
          <w:sz w:val="24"/>
          <w:szCs w:val="24"/>
        </w:rPr>
        <w:t>论述题：</w:t>
      </w:r>
      <w:r w:rsidRPr="004C3992">
        <w:rPr>
          <w:rFonts w:ascii="Times New Roman" w:hAnsi="Times New Roman" w:cs="Times New Roman"/>
          <w:color w:val="000000" w:themeColor="text1"/>
          <w:sz w:val="24"/>
          <w:szCs w:val="24"/>
        </w:rPr>
        <w:t>60</w:t>
      </w:r>
      <w:r w:rsidRPr="004C3992">
        <w:rPr>
          <w:rFonts w:ascii="Times New Roman" w:hAnsi="Times New Roman" w:cs="Times New Roman"/>
          <w:color w:val="000000" w:themeColor="text1"/>
          <w:sz w:val="24"/>
          <w:szCs w:val="24"/>
        </w:rPr>
        <w:t>分（</w:t>
      </w:r>
      <w:r w:rsidRPr="004C3992">
        <w:rPr>
          <w:rFonts w:ascii="Times New Roman" w:hAnsi="Times New Roman" w:cs="Times New Roman" w:hint="eastAsia"/>
          <w:color w:val="000000" w:themeColor="text1"/>
          <w:sz w:val="24"/>
          <w:szCs w:val="24"/>
        </w:rPr>
        <w:t>3</w:t>
      </w:r>
      <w:r w:rsidRPr="004C3992">
        <w:rPr>
          <w:rFonts w:ascii="Times New Roman" w:hAnsi="Times New Roman" w:cs="Times New Roman"/>
          <w:color w:val="000000" w:themeColor="text1"/>
          <w:sz w:val="24"/>
          <w:szCs w:val="24"/>
        </w:rPr>
        <w:t>小题，每小题</w:t>
      </w:r>
      <w:r w:rsidRPr="004C3992">
        <w:rPr>
          <w:rFonts w:ascii="Times New Roman" w:hAnsi="Times New Roman" w:cs="Times New Roman" w:hint="eastAsia"/>
          <w:color w:val="000000" w:themeColor="text1"/>
          <w:sz w:val="24"/>
          <w:szCs w:val="24"/>
        </w:rPr>
        <w:t>2</w:t>
      </w:r>
      <w:r w:rsidRPr="004C3992">
        <w:rPr>
          <w:rFonts w:ascii="Times New Roman" w:hAnsi="Times New Roman" w:cs="Times New Roman"/>
          <w:color w:val="000000" w:themeColor="text1"/>
          <w:sz w:val="24"/>
          <w:szCs w:val="24"/>
        </w:rPr>
        <w:t>0</w:t>
      </w:r>
      <w:r w:rsidRPr="004C3992">
        <w:rPr>
          <w:rFonts w:ascii="Times New Roman" w:hAnsi="Times New Roman" w:cs="Times New Roman"/>
          <w:color w:val="000000" w:themeColor="text1"/>
          <w:sz w:val="24"/>
          <w:szCs w:val="24"/>
        </w:rPr>
        <w:t>分）</w:t>
      </w:r>
    </w:p>
    <w:p w14:paraId="0D9BE738" w14:textId="566BAAD5" w:rsidR="00141C32" w:rsidRPr="00FC0460" w:rsidRDefault="00E56170" w:rsidP="00FC0460">
      <w:pPr>
        <w:pStyle w:val="a3"/>
        <w:jc w:val="left"/>
        <w:rPr>
          <w:rFonts w:ascii="Times New Roman" w:eastAsia="宋体" w:hAnsi="Times New Roman" w:cs="Times New Roman" w:hint="eastAsia"/>
          <w:color w:val="000000" w:themeColor="text1"/>
          <w:sz w:val="24"/>
          <w:szCs w:val="24"/>
        </w:rPr>
      </w:pPr>
      <w:r>
        <w:rPr>
          <w:rFonts w:ascii="Times New Roman" w:eastAsia="宋体" w:hAnsi="Times New Roman" w:cs="Times New Roman"/>
          <w:color w:val="000000" w:themeColor="text1"/>
          <w:sz w:val="24"/>
          <w:szCs w:val="24"/>
        </w:rPr>
        <w:t>五、参考书目</w:t>
      </w:r>
    </w:p>
    <w:p w14:paraId="57146A30" w14:textId="6534F526" w:rsidR="00141C32" w:rsidRDefault="00FC0460" w:rsidP="004D25A8">
      <w:pPr>
        <w:spacing w:line="360" w:lineRule="auto"/>
        <w:ind w:firstLineChars="200" w:firstLine="480"/>
        <w:jc w:val="left"/>
        <w:rPr>
          <w:rFonts w:ascii="Times New Roman" w:hAnsi="Times New Roman" w:cs="Times New Roman"/>
          <w:sz w:val="24"/>
          <w:szCs w:val="28"/>
        </w:rPr>
      </w:pPr>
      <w:r>
        <w:rPr>
          <w:rFonts w:ascii="Times New Roman" w:hAnsi="Times New Roman" w:cs="Times New Roman"/>
          <w:sz w:val="24"/>
          <w:szCs w:val="28"/>
        </w:rPr>
        <w:t>1</w:t>
      </w:r>
      <w:r w:rsidR="00E56170" w:rsidRPr="004D25A8">
        <w:rPr>
          <w:rFonts w:ascii="Times New Roman" w:hAnsi="Times New Roman" w:cs="Times New Roman"/>
          <w:sz w:val="24"/>
          <w:szCs w:val="28"/>
        </w:rPr>
        <w:t>、《西方经济学》（第二版）</w:t>
      </w:r>
      <w:r w:rsidR="004D25A8" w:rsidRPr="004D25A8">
        <w:rPr>
          <w:rFonts w:ascii="Times New Roman" w:hAnsi="Times New Roman" w:cs="Times New Roman" w:hint="eastAsia"/>
          <w:sz w:val="24"/>
          <w:szCs w:val="28"/>
        </w:rPr>
        <w:t>上册</w:t>
      </w:r>
      <w:r w:rsidR="00E56170" w:rsidRPr="004D25A8">
        <w:rPr>
          <w:rFonts w:ascii="Times New Roman" w:hAnsi="Times New Roman" w:cs="Times New Roman"/>
          <w:sz w:val="24"/>
          <w:szCs w:val="28"/>
        </w:rPr>
        <w:t>，《西方经济学》编写组，高等教育出版社、人民出版社，</w:t>
      </w:r>
      <w:r w:rsidR="004D25A8">
        <w:rPr>
          <w:rFonts w:ascii="Times New Roman" w:hAnsi="Times New Roman" w:cs="Times New Roman" w:hint="eastAsia"/>
          <w:sz w:val="24"/>
          <w:szCs w:val="28"/>
        </w:rPr>
        <w:t>2019</w:t>
      </w:r>
      <w:r w:rsidR="00E56170" w:rsidRPr="004D25A8">
        <w:rPr>
          <w:rFonts w:ascii="Times New Roman" w:hAnsi="Times New Roman" w:cs="Times New Roman"/>
          <w:sz w:val="24"/>
          <w:szCs w:val="28"/>
        </w:rPr>
        <w:t>年。</w:t>
      </w:r>
    </w:p>
    <w:p w14:paraId="333B8249" w14:textId="1A728A5F" w:rsidR="00141C32" w:rsidRPr="00FC0460" w:rsidRDefault="00FC0460" w:rsidP="00FC0460">
      <w:pPr>
        <w:spacing w:line="360" w:lineRule="auto"/>
        <w:ind w:firstLineChars="200" w:firstLine="480"/>
        <w:jc w:val="left"/>
        <w:rPr>
          <w:rFonts w:ascii="Times New Roman" w:hAnsi="Times New Roman" w:cs="Times New Roman"/>
          <w:sz w:val="24"/>
          <w:szCs w:val="28"/>
        </w:rPr>
      </w:pPr>
      <w:r>
        <w:rPr>
          <w:rFonts w:ascii="Times New Roman" w:hAnsi="Times New Roman" w:cs="Times New Roman"/>
          <w:sz w:val="24"/>
          <w:szCs w:val="28"/>
        </w:rPr>
        <w:t>2</w:t>
      </w:r>
      <w:r>
        <w:rPr>
          <w:rFonts w:ascii="Times New Roman" w:hAnsi="Times New Roman" w:cs="Times New Roman"/>
          <w:sz w:val="24"/>
          <w:szCs w:val="28"/>
        </w:rPr>
        <w:t>、《数字经济概论》，</w:t>
      </w:r>
      <w:r>
        <w:rPr>
          <w:rFonts w:ascii="Times New Roman" w:hAnsi="Times New Roman" w:cs="Times New Roman" w:hint="eastAsia"/>
          <w:sz w:val="24"/>
          <w:szCs w:val="28"/>
        </w:rPr>
        <w:t>主编</w:t>
      </w:r>
      <w:r>
        <w:rPr>
          <w:rFonts w:ascii="Times New Roman" w:hAnsi="Times New Roman" w:cs="Times New Roman"/>
          <w:sz w:val="24"/>
          <w:szCs w:val="28"/>
        </w:rPr>
        <w:t>李三希</w:t>
      </w:r>
      <w:r>
        <w:rPr>
          <w:rFonts w:ascii="Times New Roman" w:hAnsi="Times New Roman" w:cs="Times New Roman" w:hint="eastAsia"/>
          <w:sz w:val="24"/>
          <w:szCs w:val="28"/>
        </w:rPr>
        <w:t>，副主编刘小鲁、杨继东、程华</w:t>
      </w:r>
      <w:r>
        <w:rPr>
          <w:rFonts w:ascii="Times New Roman" w:hAnsi="Times New Roman" w:cs="Times New Roman"/>
          <w:sz w:val="24"/>
          <w:szCs w:val="28"/>
        </w:rPr>
        <w:t>，中国人民大学出版社</w:t>
      </w:r>
      <w:r>
        <w:rPr>
          <w:rFonts w:ascii="Times New Roman" w:hAnsi="Times New Roman" w:cs="Times New Roman" w:hint="eastAsia"/>
          <w:sz w:val="24"/>
          <w:szCs w:val="28"/>
        </w:rPr>
        <w:t>，</w:t>
      </w:r>
      <w:r>
        <w:rPr>
          <w:rFonts w:ascii="Times New Roman" w:hAnsi="Times New Roman" w:cs="Times New Roman" w:hint="eastAsia"/>
          <w:sz w:val="24"/>
          <w:szCs w:val="28"/>
        </w:rPr>
        <w:t>2023</w:t>
      </w:r>
      <w:r>
        <w:rPr>
          <w:rFonts w:ascii="Times New Roman" w:hAnsi="Times New Roman" w:cs="Times New Roman" w:hint="eastAsia"/>
          <w:sz w:val="24"/>
          <w:szCs w:val="28"/>
        </w:rPr>
        <w:t>年</w:t>
      </w:r>
      <w:r>
        <w:rPr>
          <w:rFonts w:ascii="Times New Roman" w:hAnsi="Times New Roman" w:cs="Times New Roman"/>
          <w:sz w:val="24"/>
          <w:szCs w:val="28"/>
        </w:rPr>
        <w:t>。</w:t>
      </w:r>
    </w:p>
    <w:p w14:paraId="16F1D085" w14:textId="77777777" w:rsidR="00141C32" w:rsidRDefault="00E56170">
      <w:pPr>
        <w:spacing w:line="360" w:lineRule="auto"/>
        <w:jc w:val="center"/>
        <w:rPr>
          <w:rFonts w:ascii="Times New Roman" w:eastAsia="黑体" w:hAnsi="Times New Roman"/>
          <w:b/>
          <w:sz w:val="28"/>
          <w:szCs w:val="28"/>
        </w:rPr>
      </w:pPr>
      <w:r>
        <w:rPr>
          <w:rFonts w:ascii="Times New Roman" w:eastAsia="黑体" w:hAnsi="Times New Roman" w:hint="eastAsia"/>
          <w:b/>
          <w:sz w:val="28"/>
          <w:szCs w:val="28"/>
        </w:rPr>
        <w:t>第二部分</w:t>
      </w:r>
      <w:r>
        <w:rPr>
          <w:rFonts w:ascii="Times New Roman" w:eastAsia="黑体" w:hAnsi="Times New Roman" w:hint="eastAsia"/>
          <w:b/>
          <w:sz w:val="28"/>
          <w:szCs w:val="28"/>
        </w:rPr>
        <w:t xml:space="preserve">   </w:t>
      </w:r>
      <w:r>
        <w:rPr>
          <w:rFonts w:ascii="Times New Roman" w:eastAsia="黑体" w:hAnsi="Times New Roman" w:hint="eastAsia"/>
          <w:b/>
          <w:sz w:val="28"/>
          <w:szCs w:val="28"/>
        </w:rPr>
        <w:t>考试内容</w:t>
      </w:r>
    </w:p>
    <w:p w14:paraId="6504D9F6" w14:textId="7DD279FC" w:rsidR="00FC0460" w:rsidRPr="001F0B08" w:rsidRDefault="00FC0460" w:rsidP="00FC0460">
      <w:pPr>
        <w:pStyle w:val="a3"/>
        <w:jc w:val="left"/>
        <w:rPr>
          <w:rFonts w:ascii="宋体" w:eastAsia="宋体" w:hAnsi="宋体"/>
          <w:color w:val="000000" w:themeColor="text1"/>
          <w:sz w:val="24"/>
          <w:szCs w:val="24"/>
        </w:rPr>
      </w:pPr>
      <w:r>
        <w:rPr>
          <w:rFonts w:ascii="宋体" w:eastAsia="宋体" w:hAnsi="宋体" w:hint="eastAsia"/>
          <w:color w:val="000000" w:themeColor="text1"/>
          <w:sz w:val="24"/>
          <w:szCs w:val="24"/>
        </w:rPr>
        <w:t>一</w:t>
      </w:r>
      <w:r w:rsidRPr="001F0B08">
        <w:rPr>
          <w:rFonts w:ascii="宋体" w:eastAsia="宋体" w:hAnsi="宋体" w:hint="eastAsia"/>
          <w:color w:val="000000" w:themeColor="text1"/>
          <w:sz w:val="24"/>
          <w:szCs w:val="24"/>
        </w:rPr>
        <w:t>、</w:t>
      </w:r>
      <w:r>
        <w:rPr>
          <w:rFonts w:ascii="宋体" w:eastAsia="宋体" w:hAnsi="宋体" w:hint="eastAsia"/>
          <w:color w:val="000000" w:themeColor="text1"/>
          <w:sz w:val="24"/>
          <w:szCs w:val="24"/>
        </w:rPr>
        <w:t>微观</w:t>
      </w:r>
      <w:r w:rsidRPr="001F0B08">
        <w:rPr>
          <w:rFonts w:ascii="宋体" w:eastAsia="宋体" w:hAnsi="宋体" w:hint="eastAsia"/>
          <w:color w:val="000000" w:themeColor="text1"/>
          <w:sz w:val="24"/>
          <w:szCs w:val="24"/>
        </w:rPr>
        <w:t>经济学部分</w:t>
      </w:r>
    </w:p>
    <w:p w14:paraId="062A8DC9" w14:textId="77777777" w:rsidR="00FC0460" w:rsidRDefault="00FC0460" w:rsidP="00FC0460">
      <w:pPr>
        <w:spacing w:line="300" w:lineRule="auto"/>
        <w:rPr>
          <w:color w:val="000000" w:themeColor="text1"/>
          <w:sz w:val="24"/>
          <w:szCs w:val="24"/>
        </w:rPr>
      </w:pPr>
      <w:bookmarkStart w:id="0" w:name="_Hlk174262483"/>
      <w:r>
        <w:rPr>
          <w:rFonts w:hint="eastAsia"/>
          <w:color w:val="000000" w:themeColor="text1"/>
          <w:sz w:val="24"/>
          <w:szCs w:val="24"/>
        </w:rPr>
        <w:t>第一章</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需求、供给和均衡价格</w:t>
      </w:r>
    </w:p>
    <w:p w14:paraId="298DFC36" w14:textId="77777777" w:rsidR="00FC0460" w:rsidRDefault="00FC0460" w:rsidP="00FC0460">
      <w:pPr>
        <w:spacing w:line="300" w:lineRule="auto"/>
        <w:ind w:firstLineChars="295" w:firstLine="708"/>
        <w:rPr>
          <w:color w:val="000000" w:themeColor="text1"/>
          <w:sz w:val="24"/>
          <w:szCs w:val="24"/>
        </w:rPr>
      </w:pPr>
      <w:r>
        <w:rPr>
          <w:rFonts w:hint="eastAsia"/>
          <w:color w:val="000000" w:themeColor="text1"/>
          <w:sz w:val="24"/>
          <w:szCs w:val="24"/>
        </w:rPr>
        <w:t>第一节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需求</w:t>
      </w:r>
    </w:p>
    <w:p w14:paraId="47117331" w14:textId="77777777" w:rsidR="00FC0460" w:rsidRDefault="00FC0460" w:rsidP="00FC0460">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第二节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供给</w:t>
      </w:r>
    </w:p>
    <w:p w14:paraId="037CF4E6" w14:textId="77777777" w:rsidR="00FC0460" w:rsidRDefault="00FC0460" w:rsidP="00FC0460">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第三节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市场均衡</w:t>
      </w:r>
    </w:p>
    <w:p w14:paraId="6BCBC3B7" w14:textId="77777777" w:rsidR="00FC0460" w:rsidRDefault="00FC0460" w:rsidP="00FC0460">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第四节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弹性</w:t>
      </w:r>
    </w:p>
    <w:p w14:paraId="03202B1C" w14:textId="77777777" w:rsidR="00FC0460" w:rsidRDefault="00FC0460" w:rsidP="00FC0460">
      <w:pPr>
        <w:spacing w:line="300" w:lineRule="auto"/>
        <w:rPr>
          <w:color w:val="000000" w:themeColor="text1"/>
          <w:sz w:val="24"/>
          <w:szCs w:val="24"/>
        </w:rPr>
      </w:pPr>
      <w:r>
        <w:rPr>
          <w:rFonts w:hint="eastAsia"/>
          <w:color w:val="000000" w:themeColor="text1"/>
          <w:sz w:val="24"/>
          <w:szCs w:val="24"/>
        </w:rPr>
        <w:t>第二章</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消费者选择</w:t>
      </w:r>
    </w:p>
    <w:p w14:paraId="04228CBE" w14:textId="77777777" w:rsidR="00FC0460" w:rsidRDefault="00FC0460" w:rsidP="00FC0460">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第一节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效用理论概述</w:t>
      </w:r>
    </w:p>
    <w:p w14:paraId="3C7E1803" w14:textId="77777777" w:rsidR="00FC0460" w:rsidRDefault="00FC0460" w:rsidP="00FC0460">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第二节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无差异曲线</w:t>
      </w:r>
    </w:p>
    <w:p w14:paraId="4C6C0465" w14:textId="77777777" w:rsidR="00FC0460" w:rsidRDefault="00FC0460" w:rsidP="00FC0460">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第三节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预算约束线</w:t>
      </w:r>
    </w:p>
    <w:p w14:paraId="66F17506" w14:textId="77777777" w:rsidR="00FC0460" w:rsidRDefault="00FC0460" w:rsidP="00FC0460">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第四节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消费者均衡</w:t>
      </w:r>
    </w:p>
    <w:p w14:paraId="58235B51" w14:textId="77777777" w:rsidR="00FC0460" w:rsidRDefault="00FC0460" w:rsidP="00FC0460">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第五节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价格变动的替代效应和收入效应</w:t>
      </w:r>
    </w:p>
    <w:p w14:paraId="5F732118" w14:textId="77777777" w:rsidR="00FC0460" w:rsidRDefault="00FC0460" w:rsidP="00FC0460">
      <w:pPr>
        <w:spacing w:line="300" w:lineRule="auto"/>
        <w:rPr>
          <w:color w:val="000000" w:themeColor="text1"/>
          <w:sz w:val="24"/>
          <w:szCs w:val="24"/>
        </w:rPr>
      </w:pPr>
      <w:r>
        <w:rPr>
          <w:rFonts w:hint="eastAsia"/>
          <w:color w:val="000000" w:themeColor="text1"/>
          <w:sz w:val="24"/>
          <w:szCs w:val="24"/>
        </w:rPr>
        <w:t>第三章</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企业的生产和成本</w:t>
      </w:r>
    </w:p>
    <w:p w14:paraId="5EC97A6C" w14:textId="77777777" w:rsidR="00FC0460" w:rsidRDefault="00FC0460" w:rsidP="00FC0460">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第一节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企业</w:t>
      </w:r>
    </w:p>
    <w:p w14:paraId="726A5FDE" w14:textId="77777777" w:rsidR="00FC0460" w:rsidRDefault="00FC0460" w:rsidP="00FC0460">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第二节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生产函数</w:t>
      </w:r>
    </w:p>
    <w:p w14:paraId="75ECB14B" w14:textId="77777777" w:rsidR="00FC0460" w:rsidRDefault="00FC0460" w:rsidP="00FC0460">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第三节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短期生产函数</w:t>
      </w:r>
    </w:p>
    <w:p w14:paraId="145A8EF2" w14:textId="77777777" w:rsidR="00FC0460" w:rsidRDefault="00FC0460" w:rsidP="00FC0460">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第四节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长期生产函数</w:t>
      </w:r>
    </w:p>
    <w:p w14:paraId="712AA7C3" w14:textId="77777777" w:rsidR="00FC0460" w:rsidRDefault="00FC0460" w:rsidP="00FC0460">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第五节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短期成本函数</w:t>
      </w:r>
    </w:p>
    <w:p w14:paraId="0C72D97B" w14:textId="77777777" w:rsidR="00FC0460" w:rsidRDefault="00FC0460" w:rsidP="00FC0460">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第六节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长期成本函数</w:t>
      </w:r>
    </w:p>
    <w:p w14:paraId="2D0DFE0E" w14:textId="77777777" w:rsidR="00FC0460" w:rsidRDefault="00FC0460" w:rsidP="00FC0460">
      <w:pPr>
        <w:spacing w:line="300" w:lineRule="auto"/>
        <w:rPr>
          <w:color w:val="000000" w:themeColor="text1"/>
          <w:sz w:val="24"/>
          <w:szCs w:val="24"/>
        </w:rPr>
      </w:pPr>
      <w:r>
        <w:rPr>
          <w:rFonts w:hint="eastAsia"/>
          <w:color w:val="000000" w:themeColor="text1"/>
          <w:sz w:val="24"/>
          <w:szCs w:val="24"/>
        </w:rPr>
        <w:t>第四章</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完全竞争市场</w:t>
      </w:r>
    </w:p>
    <w:p w14:paraId="0CD825AC" w14:textId="77777777" w:rsidR="00FC0460" w:rsidRDefault="00FC0460" w:rsidP="00FC0460">
      <w:pPr>
        <w:spacing w:line="300" w:lineRule="auto"/>
        <w:ind w:firstLineChars="200" w:firstLine="480"/>
        <w:rPr>
          <w:color w:val="000000" w:themeColor="text1"/>
          <w:sz w:val="24"/>
          <w:szCs w:val="24"/>
        </w:rPr>
      </w:pPr>
      <w:r>
        <w:rPr>
          <w:rFonts w:hint="eastAsia"/>
          <w:color w:val="000000" w:themeColor="text1"/>
          <w:sz w:val="24"/>
          <w:szCs w:val="24"/>
        </w:rPr>
        <w:lastRenderedPageBreak/>
        <w:t xml:space="preserve"> </w:t>
      </w:r>
      <w:r>
        <w:rPr>
          <w:color w:val="000000" w:themeColor="text1"/>
          <w:sz w:val="24"/>
          <w:szCs w:val="24"/>
        </w:rPr>
        <w:t xml:space="preserve"> </w:t>
      </w:r>
      <w:r>
        <w:rPr>
          <w:rFonts w:hint="eastAsia"/>
          <w:color w:val="000000" w:themeColor="text1"/>
          <w:sz w:val="24"/>
          <w:szCs w:val="24"/>
        </w:rPr>
        <w:t>第一节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企业收益、市场结构和利润最大化</w:t>
      </w:r>
    </w:p>
    <w:p w14:paraId="5B29EF01" w14:textId="77777777" w:rsidR="00FC0460" w:rsidRDefault="00FC0460" w:rsidP="00FC0460">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第二节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完全竞争企业面临的需求曲线和收益曲线</w:t>
      </w:r>
    </w:p>
    <w:p w14:paraId="72C2EA0D" w14:textId="77777777" w:rsidR="00FC0460" w:rsidRDefault="00FC0460" w:rsidP="00FC0460">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第三节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完全竞争企业的短期均衡</w:t>
      </w:r>
    </w:p>
    <w:p w14:paraId="3A99FC1E" w14:textId="77777777" w:rsidR="00FC0460" w:rsidRDefault="00FC0460" w:rsidP="00FC0460">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第四节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完全竞争企业和市场的长期均衡</w:t>
      </w:r>
    </w:p>
    <w:p w14:paraId="4069ED6E" w14:textId="77777777" w:rsidR="00FC0460" w:rsidRDefault="00FC0460" w:rsidP="00FC0460">
      <w:pPr>
        <w:spacing w:line="300" w:lineRule="auto"/>
        <w:rPr>
          <w:color w:val="000000" w:themeColor="text1"/>
          <w:sz w:val="24"/>
          <w:szCs w:val="24"/>
        </w:rPr>
      </w:pPr>
      <w:r>
        <w:rPr>
          <w:rFonts w:hint="eastAsia"/>
          <w:color w:val="000000" w:themeColor="text1"/>
          <w:sz w:val="24"/>
          <w:szCs w:val="24"/>
        </w:rPr>
        <w:t>第五章</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不完全竞争市场</w:t>
      </w:r>
    </w:p>
    <w:p w14:paraId="3AC66955" w14:textId="77777777" w:rsidR="00FC0460" w:rsidRDefault="00FC0460" w:rsidP="00FC0460">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第一节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垄断</w:t>
      </w:r>
    </w:p>
    <w:p w14:paraId="68C3A995" w14:textId="77777777" w:rsidR="00FC0460" w:rsidRDefault="00FC0460" w:rsidP="00FC0460">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第二节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垄断竞争</w:t>
      </w:r>
    </w:p>
    <w:p w14:paraId="354DB2D0" w14:textId="77777777" w:rsidR="00FC0460" w:rsidRDefault="00FC0460" w:rsidP="00FC0460">
      <w:pPr>
        <w:spacing w:line="300" w:lineRule="auto"/>
        <w:rPr>
          <w:color w:val="000000" w:themeColor="text1"/>
          <w:sz w:val="24"/>
          <w:szCs w:val="24"/>
        </w:rPr>
      </w:pPr>
      <w:r>
        <w:rPr>
          <w:rFonts w:hint="eastAsia"/>
          <w:color w:val="000000" w:themeColor="text1"/>
          <w:sz w:val="24"/>
          <w:szCs w:val="24"/>
        </w:rPr>
        <w:t>第六章</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生产要素市场的和收入分配</w:t>
      </w:r>
    </w:p>
    <w:p w14:paraId="00D1AECE" w14:textId="77777777" w:rsidR="00FC0460" w:rsidRDefault="00FC0460" w:rsidP="00FC0460">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第一节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完全竞争和要素需求</w:t>
      </w:r>
    </w:p>
    <w:p w14:paraId="072BD521" w14:textId="77777777" w:rsidR="00FC0460" w:rsidRDefault="00FC0460" w:rsidP="00FC0460">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第二节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要素供给的一般理论</w:t>
      </w:r>
    </w:p>
    <w:p w14:paraId="379C009F" w14:textId="77777777" w:rsidR="00FC0460" w:rsidRDefault="00FC0460" w:rsidP="00FC0460">
      <w:pPr>
        <w:spacing w:line="300" w:lineRule="auto"/>
        <w:rPr>
          <w:color w:val="000000" w:themeColor="text1"/>
          <w:sz w:val="24"/>
          <w:szCs w:val="24"/>
        </w:rPr>
      </w:pPr>
      <w:r>
        <w:rPr>
          <w:rFonts w:hint="eastAsia"/>
          <w:color w:val="000000" w:themeColor="text1"/>
          <w:sz w:val="24"/>
          <w:szCs w:val="24"/>
        </w:rPr>
        <w:t>第八章</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市场失灵和微观经济政策</w:t>
      </w:r>
    </w:p>
    <w:p w14:paraId="76D0AA7D" w14:textId="77777777" w:rsidR="00FC0460" w:rsidRDefault="00FC0460" w:rsidP="00FC0460">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第一节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垄断</w:t>
      </w:r>
    </w:p>
    <w:p w14:paraId="3E2973F2" w14:textId="77777777" w:rsidR="00FC0460" w:rsidRDefault="00FC0460" w:rsidP="00FC0460">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第二节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外部性</w:t>
      </w:r>
      <w:bookmarkEnd w:id="0"/>
    </w:p>
    <w:p w14:paraId="65FE3A06" w14:textId="77777777" w:rsidR="00FC0460" w:rsidRPr="00FC0460" w:rsidRDefault="00FC0460">
      <w:pPr>
        <w:pStyle w:val="a3"/>
        <w:jc w:val="left"/>
        <w:rPr>
          <w:rFonts w:ascii="宋体" w:eastAsia="宋体" w:hAnsi="宋体"/>
          <w:color w:val="000000" w:themeColor="text1"/>
          <w:sz w:val="24"/>
          <w:szCs w:val="24"/>
        </w:rPr>
      </w:pPr>
    </w:p>
    <w:p w14:paraId="5BBECC67" w14:textId="7B6A20C0" w:rsidR="00141C32" w:rsidRDefault="00FC0460">
      <w:pPr>
        <w:pStyle w:val="a3"/>
        <w:jc w:val="left"/>
        <w:rPr>
          <w:rFonts w:ascii="宋体" w:eastAsia="宋体" w:hAnsi="宋体"/>
          <w:color w:val="000000" w:themeColor="text1"/>
          <w:sz w:val="24"/>
          <w:szCs w:val="24"/>
        </w:rPr>
      </w:pPr>
      <w:r>
        <w:rPr>
          <w:rFonts w:ascii="宋体" w:eastAsia="宋体" w:hAnsi="宋体" w:hint="eastAsia"/>
          <w:color w:val="000000" w:themeColor="text1"/>
          <w:sz w:val="24"/>
          <w:szCs w:val="24"/>
        </w:rPr>
        <w:t>二</w:t>
      </w:r>
      <w:r w:rsidR="00E56170">
        <w:rPr>
          <w:rFonts w:ascii="宋体" w:eastAsia="宋体" w:hAnsi="宋体" w:hint="eastAsia"/>
          <w:color w:val="000000" w:themeColor="text1"/>
          <w:sz w:val="24"/>
          <w:szCs w:val="24"/>
        </w:rPr>
        <w:t>、数字经济概论部分</w:t>
      </w:r>
    </w:p>
    <w:p w14:paraId="47EF2144" w14:textId="77777777" w:rsidR="00141C32" w:rsidRDefault="00E56170">
      <w:pPr>
        <w:spacing w:line="300" w:lineRule="auto"/>
        <w:rPr>
          <w:color w:val="000000" w:themeColor="text1"/>
          <w:sz w:val="24"/>
          <w:szCs w:val="24"/>
        </w:rPr>
      </w:pPr>
      <w:r>
        <w:rPr>
          <w:rFonts w:hint="eastAsia"/>
          <w:color w:val="000000" w:themeColor="text1"/>
          <w:sz w:val="24"/>
          <w:szCs w:val="24"/>
        </w:rPr>
        <w:t>第一章</w:t>
      </w:r>
      <w:r>
        <w:rPr>
          <w:rFonts w:hint="eastAsia"/>
          <w:color w:val="000000" w:themeColor="text1"/>
          <w:sz w:val="24"/>
          <w:szCs w:val="24"/>
        </w:rPr>
        <w:t xml:space="preserve"> </w:t>
      </w:r>
      <w:r>
        <w:rPr>
          <w:rFonts w:hint="eastAsia"/>
          <w:color w:val="000000" w:themeColor="text1"/>
          <w:sz w:val="24"/>
          <w:szCs w:val="24"/>
        </w:rPr>
        <w:t>数字经济概览</w:t>
      </w:r>
    </w:p>
    <w:p w14:paraId="3BDC085E" w14:textId="77777777" w:rsidR="00141C32" w:rsidRDefault="00E56170">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第一节</w:t>
      </w:r>
      <w:r>
        <w:rPr>
          <w:color w:val="000000" w:themeColor="text1"/>
          <w:sz w:val="24"/>
          <w:szCs w:val="24"/>
        </w:rPr>
        <w:t xml:space="preserve"> </w:t>
      </w:r>
      <w:r>
        <w:rPr>
          <w:rFonts w:hint="eastAsia"/>
          <w:color w:val="000000" w:themeColor="text1"/>
          <w:sz w:val="24"/>
          <w:szCs w:val="24"/>
        </w:rPr>
        <w:t xml:space="preserve"> </w:t>
      </w:r>
      <w:r>
        <w:rPr>
          <w:rFonts w:hint="eastAsia"/>
          <w:color w:val="000000" w:themeColor="text1"/>
          <w:sz w:val="24"/>
          <w:szCs w:val="24"/>
        </w:rPr>
        <w:t>数字经济的内涵与构成</w:t>
      </w:r>
    </w:p>
    <w:p w14:paraId="19863F2D" w14:textId="77777777" w:rsidR="00141C32" w:rsidRDefault="00E56170">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第二节</w:t>
      </w:r>
      <w:r>
        <w:rPr>
          <w:rFonts w:hint="eastAsia"/>
          <w:color w:val="000000" w:themeColor="text1"/>
          <w:sz w:val="24"/>
          <w:szCs w:val="24"/>
        </w:rPr>
        <w:t xml:space="preserve">  </w:t>
      </w:r>
      <w:r>
        <w:rPr>
          <w:rFonts w:hint="eastAsia"/>
          <w:color w:val="000000" w:themeColor="text1"/>
          <w:sz w:val="24"/>
          <w:szCs w:val="24"/>
        </w:rPr>
        <w:t>发展数字经济的意义与挑战</w:t>
      </w:r>
    </w:p>
    <w:p w14:paraId="09752B02" w14:textId="77777777" w:rsidR="00141C32" w:rsidRDefault="00E56170">
      <w:pPr>
        <w:spacing w:line="300" w:lineRule="auto"/>
        <w:rPr>
          <w:color w:val="000000" w:themeColor="text1"/>
          <w:sz w:val="24"/>
          <w:szCs w:val="24"/>
        </w:rPr>
      </w:pPr>
      <w:r>
        <w:rPr>
          <w:rFonts w:hint="eastAsia"/>
          <w:color w:val="000000" w:themeColor="text1"/>
          <w:sz w:val="24"/>
          <w:szCs w:val="24"/>
        </w:rPr>
        <w:t>第二章</w:t>
      </w:r>
      <w:r>
        <w:rPr>
          <w:rFonts w:hint="eastAsia"/>
          <w:color w:val="000000" w:themeColor="text1"/>
          <w:sz w:val="24"/>
          <w:szCs w:val="24"/>
        </w:rPr>
        <w:t xml:space="preserve"> </w:t>
      </w:r>
      <w:r>
        <w:rPr>
          <w:rFonts w:hint="eastAsia"/>
          <w:color w:val="000000" w:themeColor="text1"/>
          <w:sz w:val="24"/>
          <w:szCs w:val="24"/>
        </w:rPr>
        <w:t>网络外部性与市场需求</w:t>
      </w:r>
    </w:p>
    <w:p w14:paraId="05DC7FFA" w14:textId="77777777" w:rsidR="00141C32" w:rsidRDefault="00E56170">
      <w:pPr>
        <w:spacing w:line="300" w:lineRule="auto"/>
        <w:ind w:firstLineChars="300" w:firstLine="720"/>
        <w:rPr>
          <w:color w:val="000000" w:themeColor="text1"/>
          <w:sz w:val="24"/>
          <w:szCs w:val="24"/>
        </w:rPr>
      </w:pPr>
      <w:r>
        <w:rPr>
          <w:rFonts w:hint="eastAsia"/>
          <w:color w:val="000000" w:themeColor="text1"/>
          <w:sz w:val="24"/>
          <w:szCs w:val="24"/>
        </w:rPr>
        <w:t>第一节</w:t>
      </w:r>
      <w:r>
        <w:rPr>
          <w:rFonts w:hint="eastAsia"/>
          <w:color w:val="000000" w:themeColor="text1"/>
          <w:sz w:val="24"/>
          <w:szCs w:val="24"/>
        </w:rPr>
        <w:t xml:space="preserve">  </w:t>
      </w:r>
      <w:r>
        <w:rPr>
          <w:rFonts w:hint="eastAsia"/>
          <w:color w:val="000000" w:themeColor="text1"/>
          <w:sz w:val="24"/>
          <w:szCs w:val="24"/>
        </w:rPr>
        <w:t>网络外部性的概念及分类</w:t>
      </w:r>
    </w:p>
    <w:p w14:paraId="77265755" w14:textId="77777777" w:rsidR="00141C32" w:rsidRDefault="00E56170">
      <w:pPr>
        <w:spacing w:line="300" w:lineRule="auto"/>
        <w:ind w:firstLineChars="300" w:firstLine="720"/>
        <w:rPr>
          <w:color w:val="000000" w:themeColor="text1"/>
          <w:sz w:val="24"/>
          <w:szCs w:val="24"/>
        </w:rPr>
      </w:pPr>
      <w:r>
        <w:rPr>
          <w:rFonts w:hint="eastAsia"/>
          <w:color w:val="000000" w:themeColor="text1"/>
          <w:sz w:val="24"/>
          <w:szCs w:val="24"/>
        </w:rPr>
        <w:t>第二节</w:t>
      </w:r>
      <w:r>
        <w:rPr>
          <w:rFonts w:hint="eastAsia"/>
          <w:color w:val="000000" w:themeColor="text1"/>
          <w:sz w:val="24"/>
          <w:szCs w:val="24"/>
        </w:rPr>
        <w:t xml:space="preserve">  </w:t>
      </w:r>
      <w:r>
        <w:rPr>
          <w:rFonts w:hint="eastAsia"/>
          <w:color w:val="000000" w:themeColor="text1"/>
          <w:sz w:val="24"/>
          <w:szCs w:val="24"/>
        </w:rPr>
        <w:t>网络外部性与市场需求</w:t>
      </w:r>
    </w:p>
    <w:p w14:paraId="78E0FA52" w14:textId="77777777" w:rsidR="00141C32" w:rsidRDefault="00E56170">
      <w:pPr>
        <w:spacing w:line="300" w:lineRule="auto"/>
        <w:ind w:firstLineChars="300" w:firstLine="720"/>
        <w:rPr>
          <w:color w:val="000000" w:themeColor="text1"/>
          <w:sz w:val="24"/>
          <w:szCs w:val="24"/>
        </w:rPr>
      </w:pPr>
      <w:r>
        <w:rPr>
          <w:rFonts w:hint="eastAsia"/>
          <w:color w:val="000000" w:themeColor="text1"/>
          <w:sz w:val="24"/>
          <w:szCs w:val="24"/>
        </w:rPr>
        <w:t>第三节</w:t>
      </w:r>
      <w:r>
        <w:rPr>
          <w:rFonts w:hint="eastAsia"/>
          <w:color w:val="000000" w:themeColor="text1"/>
          <w:sz w:val="24"/>
          <w:szCs w:val="24"/>
        </w:rPr>
        <w:t xml:space="preserve">  </w:t>
      </w:r>
      <w:r>
        <w:rPr>
          <w:rFonts w:hint="eastAsia"/>
          <w:color w:val="000000" w:themeColor="text1"/>
          <w:sz w:val="24"/>
          <w:szCs w:val="24"/>
        </w:rPr>
        <w:t>网络产业的市场竞争特征</w:t>
      </w:r>
    </w:p>
    <w:p w14:paraId="0F35E559" w14:textId="77777777" w:rsidR="00141C32" w:rsidRDefault="00E56170">
      <w:pPr>
        <w:spacing w:line="300" w:lineRule="auto"/>
        <w:ind w:firstLineChars="300" w:firstLine="720"/>
        <w:rPr>
          <w:color w:val="000000" w:themeColor="text1"/>
          <w:sz w:val="24"/>
          <w:szCs w:val="24"/>
        </w:rPr>
      </w:pPr>
      <w:r>
        <w:rPr>
          <w:rFonts w:hint="eastAsia"/>
          <w:color w:val="000000" w:themeColor="text1"/>
          <w:sz w:val="24"/>
          <w:szCs w:val="24"/>
        </w:rPr>
        <w:t>第四节</w:t>
      </w:r>
      <w:r>
        <w:rPr>
          <w:rFonts w:hint="eastAsia"/>
          <w:color w:val="000000" w:themeColor="text1"/>
          <w:sz w:val="24"/>
          <w:szCs w:val="24"/>
        </w:rPr>
        <w:t xml:space="preserve">  </w:t>
      </w:r>
      <w:r>
        <w:rPr>
          <w:rFonts w:hint="eastAsia"/>
          <w:color w:val="000000" w:themeColor="text1"/>
          <w:sz w:val="24"/>
          <w:szCs w:val="24"/>
        </w:rPr>
        <w:t>影响网络外部性发挥作用的因素</w:t>
      </w:r>
    </w:p>
    <w:p w14:paraId="06B378DC" w14:textId="77777777" w:rsidR="00141C32" w:rsidRDefault="00E56170">
      <w:pPr>
        <w:spacing w:line="300" w:lineRule="auto"/>
        <w:rPr>
          <w:color w:val="000000" w:themeColor="text1"/>
          <w:sz w:val="24"/>
          <w:szCs w:val="24"/>
        </w:rPr>
      </w:pPr>
      <w:r>
        <w:rPr>
          <w:rFonts w:hint="eastAsia"/>
          <w:color w:val="000000" w:themeColor="text1"/>
          <w:sz w:val="24"/>
          <w:szCs w:val="24"/>
        </w:rPr>
        <w:t>第四章</w:t>
      </w:r>
      <w:r>
        <w:rPr>
          <w:rFonts w:hint="eastAsia"/>
          <w:color w:val="000000" w:themeColor="text1"/>
          <w:sz w:val="24"/>
          <w:szCs w:val="24"/>
        </w:rPr>
        <w:t xml:space="preserve"> </w:t>
      </w:r>
      <w:r>
        <w:rPr>
          <w:rFonts w:hint="eastAsia"/>
          <w:color w:val="000000" w:themeColor="text1"/>
          <w:sz w:val="24"/>
          <w:szCs w:val="24"/>
        </w:rPr>
        <w:t>数字经济下的竞争与市场结构</w:t>
      </w:r>
    </w:p>
    <w:p w14:paraId="4352675E" w14:textId="77777777" w:rsidR="00141C32" w:rsidRDefault="00E56170">
      <w:pPr>
        <w:spacing w:line="300" w:lineRule="auto"/>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第一节</w:t>
      </w:r>
      <w:r>
        <w:rPr>
          <w:rFonts w:hint="eastAsia"/>
          <w:color w:val="000000" w:themeColor="text1"/>
          <w:sz w:val="24"/>
          <w:szCs w:val="24"/>
        </w:rPr>
        <w:t xml:space="preserve">  </w:t>
      </w:r>
      <w:r>
        <w:rPr>
          <w:rFonts w:hint="eastAsia"/>
          <w:color w:val="000000" w:themeColor="text1"/>
          <w:sz w:val="24"/>
          <w:szCs w:val="24"/>
        </w:rPr>
        <w:t>数字经济下的市场竞争</w:t>
      </w:r>
    </w:p>
    <w:p w14:paraId="45F07CCC" w14:textId="77777777" w:rsidR="00141C32" w:rsidRDefault="00E56170">
      <w:pPr>
        <w:spacing w:line="300" w:lineRule="auto"/>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第二节</w:t>
      </w:r>
      <w:r>
        <w:rPr>
          <w:rFonts w:hint="eastAsia"/>
          <w:color w:val="000000" w:themeColor="text1"/>
          <w:sz w:val="24"/>
          <w:szCs w:val="24"/>
        </w:rPr>
        <w:t xml:space="preserve">  </w:t>
      </w:r>
      <w:r>
        <w:rPr>
          <w:rFonts w:hint="eastAsia"/>
          <w:color w:val="000000" w:themeColor="text1"/>
          <w:sz w:val="24"/>
          <w:szCs w:val="24"/>
        </w:rPr>
        <w:t>平台竞争</w:t>
      </w:r>
    </w:p>
    <w:p w14:paraId="74DD2D28" w14:textId="77777777" w:rsidR="00141C32" w:rsidRDefault="00E56170">
      <w:pPr>
        <w:spacing w:line="300" w:lineRule="auto"/>
        <w:rPr>
          <w:color w:val="000000" w:themeColor="text1"/>
          <w:sz w:val="24"/>
          <w:szCs w:val="24"/>
        </w:rPr>
      </w:pPr>
      <w:r>
        <w:rPr>
          <w:rFonts w:hint="eastAsia"/>
          <w:color w:val="000000" w:themeColor="text1"/>
          <w:sz w:val="24"/>
          <w:szCs w:val="24"/>
        </w:rPr>
        <w:t>第五章</w:t>
      </w:r>
      <w:r>
        <w:rPr>
          <w:rFonts w:hint="eastAsia"/>
          <w:color w:val="000000" w:themeColor="text1"/>
          <w:sz w:val="24"/>
          <w:szCs w:val="24"/>
        </w:rPr>
        <w:t xml:space="preserve"> </w:t>
      </w:r>
      <w:r>
        <w:rPr>
          <w:rFonts w:hint="eastAsia"/>
          <w:color w:val="000000" w:themeColor="text1"/>
          <w:sz w:val="24"/>
          <w:szCs w:val="24"/>
        </w:rPr>
        <w:t>数据要素市场</w:t>
      </w:r>
    </w:p>
    <w:p w14:paraId="711FAE40" w14:textId="77777777" w:rsidR="00141C32" w:rsidRDefault="00E56170">
      <w:pPr>
        <w:spacing w:line="300" w:lineRule="auto"/>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第一节</w:t>
      </w:r>
      <w:r>
        <w:rPr>
          <w:rFonts w:hint="eastAsia"/>
          <w:color w:val="000000" w:themeColor="text1"/>
          <w:sz w:val="24"/>
          <w:szCs w:val="24"/>
        </w:rPr>
        <w:t xml:space="preserve">  </w:t>
      </w:r>
      <w:r>
        <w:rPr>
          <w:rFonts w:hint="eastAsia"/>
          <w:color w:val="000000" w:themeColor="text1"/>
          <w:sz w:val="24"/>
          <w:szCs w:val="24"/>
        </w:rPr>
        <w:t>数据要素与数据市场</w:t>
      </w:r>
    </w:p>
    <w:p w14:paraId="5194B151" w14:textId="77777777" w:rsidR="00141C32" w:rsidRDefault="00E56170">
      <w:pPr>
        <w:spacing w:line="300" w:lineRule="auto"/>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第二节</w:t>
      </w:r>
      <w:r>
        <w:rPr>
          <w:rFonts w:hint="eastAsia"/>
          <w:color w:val="000000" w:themeColor="text1"/>
          <w:sz w:val="24"/>
          <w:szCs w:val="24"/>
        </w:rPr>
        <w:t xml:space="preserve">  </w:t>
      </w:r>
      <w:r>
        <w:rPr>
          <w:rFonts w:hint="eastAsia"/>
          <w:color w:val="000000" w:themeColor="text1"/>
          <w:sz w:val="24"/>
          <w:szCs w:val="24"/>
        </w:rPr>
        <w:t>数据要素产业链</w:t>
      </w:r>
    </w:p>
    <w:p w14:paraId="323ADDDB" w14:textId="77777777" w:rsidR="00141C32" w:rsidRDefault="00E56170">
      <w:pPr>
        <w:spacing w:line="300" w:lineRule="auto"/>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第三节</w:t>
      </w:r>
      <w:r>
        <w:rPr>
          <w:rFonts w:hint="eastAsia"/>
          <w:color w:val="000000" w:themeColor="text1"/>
          <w:sz w:val="24"/>
          <w:szCs w:val="24"/>
        </w:rPr>
        <w:t xml:space="preserve">  </w:t>
      </w:r>
      <w:r>
        <w:rPr>
          <w:rFonts w:hint="eastAsia"/>
          <w:color w:val="000000" w:themeColor="text1"/>
          <w:sz w:val="24"/>
          <w:szCs w:val="24"/>
        </w:rPr>
        <w:t>数据确权</w:t>
      </w:r>
    </w:p>
    <w:p w14:paraId="6EDCD35E" w14:textId="77777777" w:rsidR="00141C32" w:rsidRDefault="00E56170">
      <w:pPr>
        <w:spacing w:line="300" w:lineRule="auto"/>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第四节</w:t>
      </w:r>
      <w:r>
        <w:rPr>
          <w:rFonts w:hint="eastAsia"/>
          <w:color w:val="000000" w:themeColor="text1"/>
          <w:sz w:val="24"/>
          <w:szCs w:val="24"/>
        </w:rPr>
        <w:t xml:space="preserve">  </w:t>
      </w:r>
      <w:r>
        <w:rPr>
          <w:rFonts w:hint="eastAsia"/>
          <w:color w:val="000000" w:themeColor="text1"/>
          <w:sz w:val="24"/>
          <w:szCs w:val="24"/>
        </w:rPr>
        <w:t>隐私与安全规制</w:t>
      </w:r>
    </w:p>
    <w:p w14:paraId="2D9485AC" w14:textId="77777777" w:rsidR="00141C32" w:rsidRDefault="00E56170">
      <w:pPr>
        <w:spacing w:line="300" w:lineRule="auto"/>
        <w:rPr>
          <w:color w:val="000000" w:themeColor="text1"/>
          <w:sz w:val="24"/>
          <w:szCs w:val="24"/>
        </w:rPr>
      </w:pPr>
      <w:r>
        <w:rPr>
          <w:rFonts w:hint="eastAsia"/>
          <w:color w:val="000000" w:themeColor="text1"/>
          <w:sz w:val="24"/>
          <w:szCs w:val="24"/>
        </w:rPr>
        <w:t>第八章</w:t>
      </w:r>
      <w:r>
        <w:rPr>
          <w:rFonts w:hint="eastAsia"/>
          <w:color w:val="000000" w:themeColor="text1"/>
          <w:sz w:val="24"/>
          <w:szCs w:val="24"/>
        </w:rPr>
        <w:t xml:space="preserve"> </w:t>
      </w:r>
      <w:r>
        <w:rPr>
          <w:rFonts w:hint="eastAsia"/>
          <w:color w:val="000000" w:themeColor="text1"/>
          <w:sz w:val="24"/>
          <w:szCs w:val="24"/>
        </w:rPr>
        <w:t>数字经济的新业态与新模式</w:t>
      </w:r>
    </w:p>
    <w:p w14:paraId="71651ACA" w14:textId="77777777" w:rsidR="00141C32" w:rsidRDefault="00E56170">
      <w:pPr>
        <w:spacing w:line="300" w:lineRule="auto"/>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第一节</w:t>
      </w:r>
      <w:r>
        <w:rPr>
          <w:rFonts w:hint="eastAsia"/>
          <w:color w:val="000000" w:themeColor="text1"/>
          <w:sz w:val="24"/>
          <w:szCs w:val="24"/>
        </w:rPr>
        <w:t xml:space="preserve">  </w:t>
      </w:r>
      <w:r>
        <w:rPr>
          <w:rFonts w:hint="eastAsia"/>
          <w:color w:val="000000" w:themeColor="text1"/>
          <w:sz w:val="24"/>
          <w:szCs w:val="24"/>
        </w:rPr>
        <w:t>数字经济的新业态与新模式的背景及内涵</w:t>
      </w:r>
    </w:p>
    <w:p w14:paraId="15228337" w14:textId="77777777" w:rsidR="00141C32" w:rsidRDefault="00E56170">
      <w:pPr>
        <w:spacing w:line="300" w:lineRule="auto"/>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第二节</w:t>
      </w:r>
      <w:r>
        <w:rPr>
          <w:rFonts w:hint="eastAsia"/>
          <w:color w:val="000000" w:themeColor="text1"/>
          <w:sz w:val="24"/>
          <w:szCs w:val="24"/>
        </w:rPr>
        <w:t xml:space="preserve">  </w:t>
      </w:r>
      <w:r>
        <w:rPr>
          <w:rFonts w:hint="eastAsia"/>
          <w:color w:val="000000" w:themeColor="text1"/>
          <w:sz w:val="24"/>
          <w:szCs w:val="24"/>
        </w:rPr>
        <w:t>数字经济的新业态与新模式的表现形式</w:t>
      </w:r>
    </w:p>
    <w:p w14:paraId="35168BCE" w14:textId="77777777" w:rsidR="00141C32" w:rsidRDefault="00E56170">
      <w:pPr>
        <w:spacing w:line="300" w:lineRule="auto"/>
        <w:rPr>
          <w:color w:val="000000" w:themeColor="text1"/>
          <w:sz w:val="24"/>
          <w:szCs w:val="24"/>
        </w:rPr>
      </w:pPr>
      <w:r>
        <w:rPr>
          <w:rFonts w:hint="eastAsia"/>
          <w:color w:val="000000" w:themeColor="text1"/>
          <w:sz w:val="24"/>
          <w:szCs w:val="24"/>
        </w:rPr>
        <w:lastRenderedPageBreak/>
        <w:t xml:space="preserve">      </w:t>
      </w:r>
      <w:r>
        <w:rPr>
          <w:rFonts w:hint="eastAsia"/>
          <w:color w:val="000000" w:themeColor="text1"/>
          <w:sz w:val="24"/>
          <w:szCs w:val="24"/>
        </w:rPr>
        <w:t>第三节</w:t>
      </w:r>
      <w:r>
        <w:rPr>
          <w:rFonts w:hint="eastAsia"/>
          <w:color w:val="000000" w:themeColor="text1"/>
          <w:sz w:val="24"/>
          <w:szCs w:val="24"/>
        </w:rPr>
        <w:t xml:space="preserve">  </w:t>
      </w:r>
      <w:r>
        <w:rPr>
          <w:rFonts w:hint="eastAsia"/>
          <w:color w:val="000000" w:themeColor="text1"/>
          <w:sz w:val="24"/>
          <w:szCs w:val="24"/>
        </w:rPr>
        <w:t>数字经济的新业态与新模式在经济发展中的作用</w:t>
      </w:r>
    </w:p>
    <w:p w14:paraId="3569C2E5" w14:textId="77777777" w:rsidR="00141C32" w:rsidRDefault="00E56170">
      <w:pPr>
        <w:spacing w:line="300" w:lineRule="auto"/>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第四节</w:t>
      </w:r>
      <w:r>
        <w:rPr>
          <w:rFonts w:hint="eastAsia"/>
          <w:color w:val="000000" w:themeColor="text1"/>
          <w:sz w:val="24"/>
          <w:szCs w:val="24"/>
        </w:rPr>
        <w:t xml:space="preserve">  </w:t>
      </w:r>
      <w:r>
        <w:rPr>
          <w:rFonts w:hint="eastAsia"/>
          <w:color w:val="000000" w:themeColor="text1"/>
          <w:sz w:val="24"/>
          <w:szCs w:val="24"/>
        </w:rPr>
        <w:t>数字经济的新业态与新模式发展存在的制约因素</w:t>
      </w:r>
    </w:p>
    <w:p w14:paraId="126C3FEB" w14:textId="77777777" w:rsidR="00141C32" w:rsidRDefault="00E56170">
      <w:pPr>
        <w:spacing w:line="300" w:lineRule="auto"/>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第五节</w:t>
      </w:r>
      <w:r>
        <w:rPr>
          <w:rFonts w:hint="eastAsia"/>
          <w:color w:val="000000" w:themeColor="text1"/>
          <w:sz w:val="24"/>
          <w:szCs w:val="24"/>
        </w:rPr>
        <w:t xml:space="preserve">  </w:t>
      </w:r>
      <w:r>
        <w:rPr>
          <w:rFonts w:hint="eastAsia"/>
          <w:color w:val="000000" w:themeColor="text1"/>
          <w:sz w:val="24"/>
          <w:szCs w:val="24"/>
        </w:rPr>
        <w:t>数字经济的新业态与新模式的推进政策及发展趋势</w:t>
      </w:r>
    </w:p>
    <w:p w14:paraId="00C14EF9" w14:textId="77777777" w:rsidR="00141C32" w:rsidRDefault="00E56170">
      <w:pPr>
        <w:spacing w:line="300" w:lineRule="auto"/>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第九章</w:t>
      </w:r>
      <w:r>
        <w:rPr>
          <w:rFonts w:hint="eastAsia"/>
          <w:color w:val="000000" w:themeColor="text1"/>
          <w:sz w:val="24"/>
          <w:szCs w:val="24"/>
        </w:rPr>
        <w:t xml:space="preserve">  </w:t>
      </w:r>
      <w:r>
        <w:rPr>
          <w:rFonts w:hint="eastAsia"/>
          <w:color w:val="000000" w:themeColor="text1"/>
          <w:sz w:val="24"/>
          <w:szCs w:val="24"/>
        </w:rPr>
        <w:t>企业数字化转型</w:t>
      </w:r>
    </w:p>
    <w:p w14:paraId="19887362" w14:textId="77777777" w:rsidR="00141C32" w:rsidRDefault="00E56170">
      <w:pPr>
        <w:spacing w:line="300" w:lineRule="auto"/>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第一节</w:t>
      </w:r>
      <w:r>
        <w:rPr>
          <w:rFonts w:hint="eastAsia"/>
          <w:color w:val="000000" w:themeColor="text1"/>
          <w:sz w:val="24"/>
          <w:szCs w:val="24"/>
        </w:rPr>
        <w:t xml:space="preserve">  </w:t>
      </w:r>
      <w:r>
        <w:rPr>
          <w:rFonts w:hint="eastAsia"/>
          <w:color w:val="000000" w:themeColor="text1"/>
          <w:sz w:val="24"/>
          <w:szCs w:val="24"/>
        </w:rPr>
        <w:t>企业数字化转型的含义</w:t>
      </w:r>
    </w:p>
    <w:p w14:paraId="15FC01B5" w14:textId="77777777" w:rsidR="00141C32" w:rsidRDefault="00E56170">
      <w:pPr>
        <w:spacing w:line="300" w:lineRule="auto"/>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第二节</w:t>
      </w:r>
      <w:r>
        <w:rPr>
          <w:rFonts w:hint="eastAsia"/>
          <w:color w:val="000000" w:themeColor="text1"/>
          <w:sz w:val="24"/>
          <w:szCs w:val="24"/>
        </w:rPr>
        <w:t xml:space="preserve">  </w:t>
      </w:r>
      <w:r>
        <w:rPr>
          <w:rFonts w:hint="eastAsia"/>
          <w:color w:val="000000" w:themeColor="text1"/>
          <w:sz w:val="24"/>
          <w:szCs w:val="24"/>
        </w:rPr>
        <w:t>企业数字化转型的驱动力量</w:t>
      </w:r>
    </w:p>
    <w:p w14:paraId="1DBE55D7" w14:textId="77777777" w:rsidR="00141C32" w:rsidRDefault="00E56170">
      <w:pPr>
        <w:spacing w:line="300" w:lineRule="auto"/>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第三节</w:t>
      </w:r>
      <w:r>
        <w:rPr>
          <w:rFonts w:hint="eastAsia"/>
          <w:color w:val="000000" w:themeColor="text1"/>
          <w:sz w:val="24"/>
          <w:szCs w:val="24"/>
        </w:rPr>
        <w:t xml:space="preserve">  </w:t>
      </w:r>
      <w:r>
        <w:rPr>
          <w:rFonts w:hint="eastAsia"/>
          <w:color w:val="000000" w:themeColor="text1"/>
          <w:sz w:val="24"/>
          <w:szCs w:val="24"/>
        </w:rPr>
        <w:t>企业数字化转型的现实挑战与实现路径</w:t>
      </w:r>
    </w:p>
    <w:p w14:paraId="5A8E7551" w14:textId="77777777" w:rsidR="00141C32" w:rsidRDefault="00E56170">
      <w:pPr>
        <w:spacing w:line="300" w:lineRule="auto"/>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第四节</w:t>
      </w:r>
      <w:r>
        <w:rPr>
          <w:rFonts w:hint="eastAsia"/>
          <w:color w:val="000000" w:themeColor="text1"/>
          <w:sz w:val="24"/>
          <w:szCs w:val="24"/>
        </w:rPr>
        <w:t xml:space="preserve">  </w:t>
      </w:r>
      <w:r>
        <w:rPr>
          <w:rFonts w:hint="eastAsia"/>
          <w:color w:val="000000" w:themeColor="text1"/>
          <w:sz w:val="24"/>
          <w:szCs w:val="24"/>
        </w:rPr>
        <w:t>数字化转型与企业组织变革</w:t>
      </w:r>
    </w:p>
    <w:p w14:paraId="1624F306" w14:textId="77777777" w:rsidR="00141C32" w:rsidRDefault="00E56170">
      <w:pPr>
        <w:spacing w:line="300" w:lineRule="auto"/>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第五节</w:t>
      </w:r>
      <w:r>
        <w:rPr>
          <w:rFonts w:hint="eastAsia"/>
          <w:color w:val="000000" w:themeColor="text1"/>
          <w:sz w:val="24"/>
          <w:szCs w:val="24"/>
        </w:rPr>
        <w:t xml:space="preserve">  </w:t>
      </w:r>
      <w:r>
        <w:rPr>
          <w:rFonts w:hint="eastAsia"/>
          <w:color w:val="000000" w:themeColor="text1"/>
          <w:sz w:val="24"/>
          <w:szCs w:val="24"/>
        </w:rPr>
        <w:t>企业数字化转型的政策分析</w:t>
      </w:r>
    </w:p>
    <w:p w14:paraId="0AD355FA" w14:textId="77777777" w:rsidR="00141C32" w:rsidRDefault="00E56170">
      <w:pPr>
        <w:spacing w:line="300" w:lineRule="auto"/>
        <w:rPr>
          <w:color w:val="000000" w:themeColor="text1"/>
          <w:sz w:val="24"/>
          <w:szCs w:val="24"/>
        </w:rPr>
      </w:pPr>
      <w:r>
        <w:rPr>
          <w:rFonts w:hint="eastAsia"/>
          <w:color w:val="000000" w:themeColor="text1"/>
          <w:sz w:val="24"/>
          <w:szCs w:val="24"/>
        </w:rPr>
        <w:t>第十章</w:t>
      </w:r>
      <w:r>
        <w:rPr>
          <w:rFonts w:hint="eastAsia"/>
          <w:color w:val="000000" w:themeColor="text1"/>
          <w:sz w:val="24"/>
          <w:szCs w:val="24"/>
        </w:rPr>
        <w:t xml:space="preserve">  </w:t>
      </w:r>
      <w:r>
        <w:rPr>
          <w:rFonts w:hint="eastAsia"/>
          <w:color w:val="000000" w:themeColor="text1"/>
          <w:sz w:val="24"/>
          <w:szCs w:val="24"/>
        </w:rPr>
        <w:t>产业数字化转型</w:t>
      </w:r>
    </w:p>
    <w:p w14:paraId="3431F1B4" w14:textId="77777777" w:rsidR="00141C32" w:rsidRDefault="00E56170">
      <w:pPr>
        <w:spacing w:line="300" w:lineRule="auto"/>
        <w:ind w:firstLineChars="200" w:firstLine="480"/>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第一节</w:t>
      </w:r>
      <w:r>
        <w:rPr>
          <w:rFonts w:hint="eastAsia"/>
          <w:color w:val="000000" w:themeColor="text1"/>
          <w:sz w:val="24"/>
          <w:szCs w:val="24"/>
        </w:rPr>
        <w:t xml:space="preserve">  </w:t>
      </w:r>
      <w:r>
        <w:rPr>
          <w:rFonts w:hint="eastAsia"/>
          <w:color w:val="000000" w:themeColor="text1"/>
          <w:sz w:val="24"/>
          <w:szCs w:val="24"/>
        </w:rPr>
        <w:t>产业数字化的背景与内涵</w:t>
      </w:r>
    </w:p>
    <w:p w14:paraId="01872C1C" w14:textId="77777777" w:rsidR="00141C32" w:rsidRDefault="00E56170">
      <w:pPr>
        <w:spacing w:line="300" w:lineRule="auto"/>
        <w:ind w:firstLineChars="200" w:firstLine="480"/>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第二节</w:t>
      </w:r>
      <w:r>
        <w:rPr>
          <w:rFonts w:hint="eastAsia"/>
          <w:color w:val="000000" w:themeColor="text1"/>
          <w:sz w:val="24"/>
          <w:szCs w:val="24"/>
        </w:rPr>
        <w:t xml:space="preserve">  </w:t>
      </w:r>
      <w:r>
        <w:rPr>
          <w:rFonts w:hint="eastAsia"/>
          <w:color w:val="000000" w:themeColor="text1"/>
          <w:sz w:val="24"/>
          <w:szCs w:val="24"/>
        </w:rPr>
        <w:t>数字产业化与产业数字化</w:t>
      </w:r>
    </w:p>
    <w:p w14:paraId="4174AF2D" w14:textId="77777777" w:rsidR="00141C32" w:rsidRDefault="00E56170">
      <w:pPr>
        <w:spacing w:line="300" w:lineRule="auto"/>
        <w:ind w:firstLineChars="300" w:firstLine="720"/>
        <w:rPr>
          <w:color w:val="000000" w:themeColor="text1"/>
          <w:sz w:val="24"/>
          <w:szCs w:val="24"/>
        </w:rPr>
      </w:pPr>
      <w:r>
        <w:rPr>
          <w:rFonts w:hint="eastAsia"/>
          <w:color w:val="000000" w:themeColor="text1"/>
          <w:sz w:val="24"/>
          <w:szCs w:val="24"/>
        </w:rPr>
        <w:t>第三节</w:t>
      </w:r>
      <w:r>
        <w:rPr>
          <w:rFonts w:hint="eastAsia"/>
          <w:color w:val="000000" w:themeColor="text1"/>
          <w:sz w:val="24"/>
          <w:szCs w:val="24"/>
        </w:rPr>
        <w:t xml:space="preserve">  </w:t>
      </w:r>
      <w:r>
        <w:rPr>
          <w:rFonts w:hint="eastAsia"/>
          <w:color w:val="000000" w:themeColor="text1"/>
          <w:sz w:val="24"/>
          <w:szCs w:val="24"/>
        </w:rPr>
        <w:t>产业数字化的路径及效应</w:t>
      </w:r>
    </w:p>
    <w:p w14:paraId="2032BE98" w14:textId="77777777" w:rsidR="00141C32" w:rsidRDefault="00E56170">
      <w:pPr>
        <w:spacing w:line="300" w:lineRule="auto"/>
        <w:ind w:firstLineChars="300" w:firstLine="720"/>
        <w:rPr>
          <w:color w:val="000000" w:themeColor="text1"/>
          <w:sz w:val="24"/>
          <w:szCs w:val="24"/>
        </w:rPr>
      </w:pPr>
      <w:r>
        <w:rPr>
          <w:rFonts w:hint="eastAsia"/>
          <w:color w:val="000000" w:themeColor="text1"/>
          <w:sz w:val="24"/>
          <w:szCs w:val="24"/>
        </w:rPr>
        <w:t>第四节</w:t>
      </w:r>
      <w:r>
        <w:rPr>
          <w:rFonts w:hint="eastAsia"/>
          <w:color w:val="000000" w:themeColor="text1"/>
          <w:sz w:val="24"/>
          <w:szCs w:val="24"/>
        </w:rPr>
        <w:t xml:space="preserve">  </w:t>
      </w:r>
      <w:r>
        <w:rPr>
          <w:rFonts w:hint="eastAsia"/>
          <w:color w:val="000000" w:themeColor="text1"/>
          <w:sz w:val="24"/>
          <w:szCs w:val="24"/>
        </w:rPr>
        <w:t>产业数字化的争论与治理</w:t>
      </w:r>
    </w:p>
    <w:p w14:paraId="1D8B49A7" w14:textId="77777777" w:rsidR="00141C32" w:rsidRDefault="00E56170">
      <w:pPr>
        <w:spacing w:line="300" w:lineRule="auto"/>
        <w:ind w:firstLineChars="300" w:firstLine="720"/>
        <w:rPr>
          <w:color w:val="000000" w:themeColor="text1"/>
          <w:sz w:val="24"/>
          <w:szCs w:val="24"/>
        </w:rPr>
      </w:pPr>
      <w:r>
        <w:rPr>
          <w:rFonts w:hint="eastAsia"/>
          <w:color w:val="000000" w:themeColor="text1"/>
          <w:sz w:val="24"/>
          <w:szCs w:val="24"/>
        </w:rPr>
        <w:t>第五节</w:t>
      </w:r>
      <w:r>
        <w:rPr>
          <w:rFonts w:hint="eastAsia"/>
          <w:color w:val="000000" w:themeColor="text1"/>
          <w:sz w:val="24"/>
          <w:szCs w:val="24"/>
        </w:rPr>
        <w:t xml:space="preserve">  </w:t>
      </w:r>
      <w:r>
        <w:rPr>
          <w:rFonts w:hint="eastAsia"/>
          <w:color w:val="000000" w:themeColor="text1"/>
          <w:sz w:val="24"/>
          <w:szCs w:val="24"/>
        </w:rPr>
        <w:t>产业数字化的制约因素和推进政策</w:t>
      </w:r>
      <w:r>
        <w:rPr>
          <w:rFonts w:hint="eastAsia"/>
          <w:color w:val="000000" w:themeColor="text1"/>
          <w:sz w:val="24"/>
          <w:szCs w:val="24"/>
        </w:rPr>
        <w:t xml:space="preserve"> </w:t>
      </w:r>
    </w:p>
    <w:p w14:paraId="0003E35A" w14:textId="77777777" w:rsidR="00141C32" w:rsidRDefault="00E56170">
      <w:pPr>
        <w:spacing w:line="300" w:lineRule="auto"/>
        <w:rPr>
          <w:color w:val="000000" w:themeColor="text1"/>
          <w:sz w:val="24"/>
          <w:szCs w:val="24"/>
        </w:rPr>
      </w:pPr>
      <w:r>
        <w:rPr>
          <w:rFonts w:hint="eastAsia"/>
          <w:color w:val="000000" w:themeColor="text1"/>
          <w:sz w:val="24"/>
          <w:szCs w:val="24"/>
        </w:rPr>
        <w:t>第十二章</w:t>
      </w:r>
      <w:r>
        <w:rPr>
          <w:rFonts w:hint="eastAsia"/>
          <w:color w:val="000000" w:themeColor="text1"/>
          <w:sz w:val="24"/>
          <w:szCs w:val="24"/>
        </w:rPr>
        <w:t xml:space="preserve">  </w:t>
      </w:r>
      <w:r>
        <w:rPr>
          <w:rFonts w:hint="eastAsia"/>
          <w:color w:val="000000" w:themeColor="text1"/>
          <w:sz w:val="24"/>
          <w:szCs w:val="24"/>
        </w:rPr>
        <w:t>数字经济中的劳动力市场</w:t>
      </w:r>
    </w:p>
    <w:p w14:paraId="67807B36" w14:textId="77777777" w:rsidR="00141C32" w:rsidRDefault="00E56170">
      <w:pPr>
        <w:spacing w:line="300" w:lineRule="auto"/>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第一节</w:t>
      </w:r>
      <w:r>
        <w:rPr>
          <w:rFonts w:hint="eastAsia"/>
          <w:color w:val="000000" w:themeColor="text1"/>
          <w:sz w:val="24"/>
          <w:szCs w:val="24"/>
        </w:rPr>
        <w:t xml:space="preserve">  </w:t>
      </w:r>
      <w:r>
        <w:rPr>
          <w:rFonts w:hint="eastAsia"/>
          <w:color w:val="000000" w:themeColor="text1"/>
          <w:sz w:val="24"/>
          <w:szCs w:val="24"/>
        </w:rPr>
        <w:t>数字经济按需灵活用工的一般特点</w:t>
      </w:r>
    </w:p>
    <w:p w14:paraId="549054E2" w14:textId="77777777" w:rsidR="00141C32" w:rsidRDefault="00E56170">
      <w:pPr>
        <w:spacing w:line="300" w:lineRule="auto"/>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第二节</w:t>
      </w:r>
      <w:r>
        <w:rPr>
          <w:rFonts w:hint="eastAsia"/>
          <w:color w:val="000000" w:themeColor="text1"/>
          <w:sz w:val="24"/>
          <w:szCs w:val="24"/>
        </w:rPr>
        <w:t xml:space="preserve">  </w:t>
      </w:r>
      <w:r>
        <w:rPr>
          <w:rFonts w:hint="eastAsia"/>
          <w:color w:val="000000" w:themeColor="text1"/>
          <w:sz w:val="24"/>
          <w:szCs w:val="24"/>
        </w:rPr>
        <w:t>数字经济按需灵活用工的意义</w:t>
      </w:r>
    </w:p>
    <w:p w14:paraId="15CA5FA3" w14:textId="77777777" w:rsidR="00141C32" w:rsidRDefault="00E56170">
      <w:pPr>
        <w:spacing w:line="300" w:lineRule="auto"/>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第三节</w:t>
      </w:r>
      <w:r>
        <w:rPr>
          <w:rFonts w:hint="eastAsia"/>
          <w:color w:val="000000" w:themeColor="text1"/>
          <w:sz w:val="24"/>
          <w:szCs w:val="24"/>
        </w:rPr>
        <w:t xml:space="preserve">  </w:t>
      </w:r>
      <w:r>
        <w:rPr>
          <w:rFonts w:hint="eastAsia"/>
          <w:color w:val="000000" w:themeColor="text1"/>
          <w:sz w:val="24"/>
          <w:szCs w:val="24"/>
        </w:rPr>
        <w:t>数字经济按需灵活用工的发展背景与现状</w:t>
      </w:r>
    </w:p>
    <w:p w14:paraId="46AA07C3" w14:textId="77777777" w:rsidR="00141C32" w:rsidRDefault="00E56170">
      <w:pPr>
        <w:spacing w:line="300" w:lineRule="auto"/>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第四节</w:t>
      </w:r>
      <w:r>
        <w:rPr>
          <w:rFonts w:hint="eastAsia"/>
          <w:color w:val="000000" w:themeColor="text1"/>
          <w:sz w:val="24"/>
          <w:szCs w:val="24"/>
        </w:rPr>
        <w:t xml:space="preserve">  </w:t>
      </w:r>
      <w:r>
        <w:rPr>
          <w:rFonts w:hint="eastAsia"/>
          <w:color w:val="000000" w:themeColor="text1"/>
          <w:sz w:val="24"/>
          <w:szCs w:val="24"/>
        </w:rPr>
        <w:t>我国按需灵活用工存在的发展问题与治理</w:t>
      </w:r>
    </w:p>
    <w:p w14:paraId="48C7CFA4" w14:textId="77777777" w:rsidR="00141C32" w:rsidRDefault="00E56170">
      <w:pPr>
        <w:spacing w:line="300" w:lineRule="auto"/>
        <w:rPr>
          <w:color w:val="000000" w:themeColor="text1"/>
          <w:sz w:val="24"/>
          <w:szCs w:val="24"/>
        </w:rPr>
      </w:pPr>
      <w:r>
        <w:rPr>
          <w:rFonts w:hint="eastAsia"/>
          <w:color w:val="000000" w:themeColor="text1"/>
          <w:sz w:val="24"/>
          <w:szCs w:val="24"/>
        </w:rPr>
        <w:t>第十六章</w:t>
      </w:r>
      <w:r>
        <w:rPr>
          <w:rFonts w:hint="eastAsia"/>
          <w:color w:val="000000" w:themeColor="text1"/>
          <w:sz w:val="24"/>
          <w:szCs w:val="24"/>
        </w:rPr>
        <w:t xml:space="preserve">  </w:t>
      </w:r>
      <w:r>
        <w:rPr>
          <w:rFonts w:hint="eastAsia"/>
          <w:color w:val="000000" w:themeColor="text1"/>
          <w:sz w:val="24"/>
          <w:szCs w:val="24"/>
        </w:rPr>
        <w:t>数字经济反垄断监管</w:t>
      </w:r>
    </w:p>
    <w:p w14:paraId="54772210" w14:textId="77777777" w:rsidR="00141C32" w:rsidRDefault="00E56170">
      <w:pPr>
        <w:spacing w:line="300" w:lineRule="auto"/>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第一节</w:t>
      </w:r>
      <w:r>
        <w:rPr>
          <w:rFonts w:hint="eastAsia"/>
          <w:color w:val="000000" w:themeColor="text1"/>
          <w:sz w:val="24"/>
          <w:szCs w:val="24"/>
        </w:rPr>
        <w:t xml:space="preserve">  </w:t>
      </w:r>
      <w:r>
        <w:rPr>
          <w:rFonts w:hint="eastAsia"/>
          <w:color w:val="000000" w:themeColor="text1"/>
          <w:sz w:val="24"/>
          <w:szCs w:val="24"/>
        </w:rPr>
        <w:t>数字经济反垄断法概述</w:t>
      </w:r>
    </w:p>
    <w:p w14:paraId="6698B214" w14:textId="77777777" w:rsidR="00141C32" w:rsidRDefault="00E56170">
      <w:pPr>
        <w:spacing w:line="300" w:lineRule="auto"/>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第二节</w:t>
      </w:r>
      <w:r>
        <w:rPr>
          <w:rFonts w:hint="eastAsia"/>
          <w:color w:val="000000" w:themeColor="text1"/>
          <w:sz w:val="24"/>
          <w:szCs w:val="24"/>
        </w:rPr>
        <w:t xml:space="preserve">  </w:t>
      </w:r>
      <w:r>
        <w:rPr>
          <w:rFonts w:hint="eastAsia"/>
          <w:color w:val="000000" w:themeColor="text1"/>
          <w:sz w:val="24"/>
          <w:szCs w:val="24"/>
        </w:rPr>
        <w:t>禁止垄断协议与算法合谋规制</w:t>
      </w:r>
    </w:p>
    <w:p w14:paraId="43B0B3A0" w14:textId="77777777" w:rsidR="00141C32" w:rsidRDefault="00E56170">
      <w:pPr>
        <w:spacing w:line="300" w:lineRule="auto"/>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第三节</w:t>
      </w:r>
      <w:r>
        <w:rPr>
          <w:rFonts w:hint="eastAsia"/>
          <w:color w:val="000000" w:themeColor="text1"/>
          <w:sz w:val="24"/>
          <w:szCs w:val="24"/>
        </w:rPr>
        <w:t xml:space="preserve">  </w:t>
      </w:r>
      <w:r>
        <w:rPr>
          <w:rFonts w:hint="eastAsia"/>
          <w:color w:val="000000" w:themeColor="text1"/>
          <w:sz w:val="24"/>
          <w:szCs w:val="24"/>
        </w:rPr>
        <w:t>禁止滥用市场支配地位与滥用平台力量的规制</w:t>
      </w:r>
    </w:p>
    <w:p w14:paraId="01315CA0" w14:textId="615C72B3" w:rsidR="00141C32" w:rsidRDefault="00E56170">
      <w:pPr>
        <w:spacing w:line="300" w:lineRule="auto"/>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第四节</w:t>
      </w:r>
      <w:r>
        <w:rPr>
          <w:rFonts w:hint="eastAsia"/>
          <w:color w:val="000000" w:themeColor="text1"/>
          <w:sz w:val="24"/>
          <w:szCs w:val="24"/>
        </w:rPr>
        <w:t xml:space="preserve">  </w:t>
      </w:r>
      <w:r>
        <w:rPr>
          <w:rFonts w:hint="eastAsia"/>
          <w:color w:val="000000" w:themeColor="text1"/>
          <w:sz w:val="24"/>
          <w:szCs w:val="24"/>
        </w:rPr>
        <w:t>经营者集中反垄断审查与数字市场并购</w:t>
      </w:r>
      <w:r>
        <w:rPr>
          <w:rFonts w:hint="eastAsia"/>
          <w:color w:val="000000" w:themeColor="text1"/>
          <w:sz w:val="24"/>
          <w:szCs w:val="24"/>
        </w:rPr>
        <w:t xml:space="preserve"> </w:t>
      </w:r>
    </w:p>
    <w:p w14:paraId="0FE54FF4" w14:textId="5C1BA0AE" w:rsidR="00141C32" w:rsidRDefault="00141C32">
      <w:pPr>
        <w:spacing w:line="300" w:lineRule="auto"/>
        <w:rPr>
          <w:color w:val="000000" w:themeColor="text1"/>
          <w:sz w:val="24"/>
          <w:szCs w:val="24"/>
        </w:rPr>
      </w:pPr>
    </w:p>
    <w:p w14:paraId="662CD7B7" w14:textId="77777777" w:rsidR="005E09F8" w:rsidRDefault="005E09F8" w:rsidP="001F0B08">
      <w:pPr>
        <w:spacing w:line="300" w:lineRule="auto"/>
        <w:ind w:firstLineChars="300" w:firstLine="720"/>
        <w:rPr>
          <w:color w:val="000000" w:themeColor="text1"/>
          <w:sz w:val="24"/>
          <w:szCs w:val="24"/>
        </w:rPr>
      </w:pPr>
    </w:p>
    <w:p w14:paraId="0C3CB5D4" w14:textId="77777777" w:rsidR="00141C32" w:rsidRDefault="00E56170">
      <w:pPr>
        <w:spacing w:line="360" w:lineRule="auto"/>
        <w:jc w:val="center"/>
        <w:rPr>
          <w:rFonts w:ascii="Times New Roman" w:eastAsia="黑体" w:hAnsi="Times New Roman"/>
          <w:b/>
          <w:sz w:val="28"/>
          <w:szCs w:val="28"/>
        </w:rPr>
      </w:pPr>
      <w:r>
        <w:rPr>
          <w:rFonts w:ascii="Times New Roman" w:eastAsia="黑体" w:hAnsi="Times New Roman" w:hint="eastAsia"/>
          <w:b/>
          <w:sz w:val="28"/>
          <w:szCs w:val="28"/>
        </w:rPr>
        <w:t>第三部分</w:t>
      </w:r>
      <w:r>
        <w:rPr>
          <w:rFonts w:ascii="Times New Roman" w:eastAsia="黑体" w:hAnsi="Times New Roman" w:hint="eastAsia"/>
          <w:b/>
          <w:sz w:val="28"/>
          <w:szCs w:val="28"/>
        </w:rPr>
        <w:t xml:space="preserve">    </w:t>
      </w:r>
      <w:r>
        <w:rPr>
          <w:rFonts w:ascii="Times New Roman" w:eastAsia="黑体" w:hAnsi="Times New Roman" w:hint="eastAsia"/>
          <w:b/>
          <w:sz w:val="28"/>
          <w:szCs w:val="28"/>
        </w:rPr>
        <w:t>题型示例</w:t>
      </w:r>
    </w:p>
    <w:p w14:paraId="2F2DF1FB" w14:textId="1B27A3C0" w:rsidR="00FC0460" w:rsidRDefault="00E56170" w:rsidP="00FC0460">
      <w:pPr>
        <w:numPr>
          <w:ilvl w:val="0"/>
          <w:numId w:val="1"/>
        </w:numPr>
        <w:spacing w:line="360" w:lineRule="auto"/>
        <w:rPr>
          <w:rFonts w:ascii="Times New Roman" w:hAnsi="Times New Roman"/>
          <w:b/>
          <w:sz w:val="24"/>
          <w:szCs w:val="28"/>
        </w:rPr>
      </w:pPr>
      <w:r>
        <w:rPr>
          <w:rFonts w:ascii="Times New Roman" w:hAnsi="Times New Roman" w:hint="eastAsia"/>
          <w:b/>
          <w:sz w:val="24"/>
          <w:szCs w:val="28"/>
        </w:rPr>
        <w:t>简答题及参考答案</w:t>
      </w:r>
    </w:p>
    <w:p w14:paraId="534D75D8" w14:textId="5D7F58B4" w:rsidR="00FC0460" w:rsidRDefault="00FC0460" w:rsidP="00FC0460">
      <w:pPr>
        <w:spacing w:line="360" w:lineRule="auto"/>
        <w:ind w:firstLineChars="200" w:firstLine="482"/>
        <w:rPr>
          <w:rFonts w:ascii="Times New Roman" w:hAnsi="Times New Roman"/>
          <w:b/>
          <w:sz w:val="24"/>
          <w:szCs w:val="28"/>
        </w:rPr>
      </w:pPr>
      <w:r>
        <w:rPr>
          <w:rFonts w:ascii="Times New Roman" w:hAnsi="Times New Roman"/>
          <w:b/>
          <w:sz w:val="24"/>
          <w:szCs w:val="28"/>
        </w:rPr>
        <w:t>1</w:t>
      </w:r>
      <w:r>
        <w:rPr>
          <w:rFonts w:ascii="Times New Roman" w:hAnsi="Times New Roman" w:hint="eastAsia"/>
          <w:b/>
          <w:sz w:val="24"/>
          <w:szCs w:val="28"/>
        </w:rPr>
        <w:t>、</w:t>
      </w:r>
      <w:r w:rsidRPr="0021073F">
        <w:rPr>
          <w:rFonts w:ascii="Times New Roman" w:hAnsi="Times New Roman"/>
          <w:b/>
          <w:sz w:val="24"/>
          <w:szCs w:val="28"/>
        </w:rPr>
        <w:t>简述除价格因素外影响需求的其他因素。</w:t>
      </w:r>
    </w:p>
    <w:p w14:paraId="5DAECF09" w14:textId="77777777" w:rsidR="00FC0460" w:rsidRPr="0021073F" w:rsidRDefault="00FC0460" w:rsidP="00FC0460">
      <w:pPr>
        <w:spacing w:line="360" w:lineRule="auto"/>
        <w:ind w:firstLineChars="200" w:firstLine="480"/>
        <w:rPr>
          <w:rFonts w:ascii="Times New Roman" w:hAnsi="Times New Roman"/>
          <w:bCs/>
          <w:sz w:val="24"/>
          <w:szCs w:val="28"/>
        </w:rPr>
      </w:pPr>
      <w:r w:rsidRPr="0021073F">
        <w:rPr>
          <w:rFonts w:ascii="Times New Roman" w:hAnsi="Times New Roman" w:hint="eastAsia"/>
          <w:bCs/>
          <w:sz w:val="24"/>
          <w:szCs w:val="28"/>
        </w:rPr>
        <w:t>答：这些因素主要包括消费者的偏好和收入水平、其他相关商品的价格、消费者预期以及政府的政策等。</w:t>
      </w:r>
    </w:p>
    <w:p w14:paraId="164977DF" w14:textId="77777777" w:rsidR="00FC0460" w:rsidRPr="001E7600" w:rsidRDefault="00FC0460" w:rsidP="00FC0460">
      <w:pPr>
        <w:spacing w:line="360" w:lineRule="auto"/>
        <w:ind w:firstLineChars="200" w:firstLine="480"/>
        <w:rPr>
          <w:rFonts w:ascii="Times New Roman" w:hAnsi="Times New Roman"/>
          <w:bCs/>
          <w:sz w:val="24"/>
          <w:szCs w:val="28"/>
        </w:rPr>
      </w:pPr>
      <w:r w:rsidRPr="001E7600">
        <w:rPr>
          <w:rFonts w:ascii="Times New Roman" w:hAnsi="Times New Roman" w:hint="eastAsia"/>
          <w:bCs/>
          <w:sz w:val="24"/>
          <w:szCs w:val="28"/>
        </w:rPr>
        <w:t>第一、消费者的偏好。偏好是指消费者对某商品的喜好程度，它极大地影响着消费者对该商品的需求。</w:t>
      </w:r>
      <w:r>
        <w:rPr>
          <w:rFonts w:ascii="Times New Roman" w:hAnsi="Times New Roman" w:hint="eastAsia"/>
          <w:bCs/>
          <w:sz w:val="24"/>
          <w:szCs w:val="28"/>
        </w:rPr>
        <w:t>通常，在相同的</w:t>
      </w:r>
      <w:r w:rsidRPr="001E7600">
        <w:rPr>
          <w:rFonts w:ascii="Times New Roman" w:hAnsi="Times New Roman" w:hint="eastAsia"/>
          <w:bCs/>
          <w:sz w:val="24"/>
          <w:szCs w:val="28"/>
        </w:rPr>
        <w:t>价格水平下，消费者对某商品的</w:t>
      </w:r>
      <w:proofErr w:type="gramStart"/>
      <w:r w:rsidRPr="001E7600">
        <w:rPr>
          <w:rFonts w:ascii="Times New Roman" w:hAnsi="Times New Roman" w:hint="eastAsia"/>
          <w:bCs/>
          <w:sz w:val="24"/>
          <w:szCs w:val="28"/>
        </w:rPr>
        <w:t>偏好</w:t>
      </w:r>
      <w:r w:rsidRPr="001E7600">
        <w:rPr>
          <w:rFonts w:ascii="Times New Roman" w:hAnsi="Times New Roman" w:hint="eastAsia"/>
          <w:bCs/>
          <w:sz w:val="24"/>
          <w:szCs w:val="28"/>
        </w:rPr>
        <w:lastRenderedPageBreak/>
        <w:t>越</w:t>
      </w:r>
      <w:proofErr w:type="gramEnd"/>
      <w:r w:rsidRPr="001E7600">
        <w:rPr>
          <w:rFonts w:ascii="Times New Roman" w:hAnsi="Times New Roman" w:hint="eastAsia"/>
          <w:bCs/>
          <w:sz w:val="24"/>
          <w:szCs w:val="28"/>
        </w:rPr>
        <w:t>强烈，其对该商品的需求量就越大</w:t>
      </w:r>
      <w:r>
        <w:rPr>
          <w:rFonts w:ascii="Times New Roman" w:hAnsi="Times New Roman" w:hint="eastAsia"/>
          <w:bCs/>
          <w:sz w:val="24"/>
          <w:szCs w:val="28"/>
        </w:rPr>
        <w:t>；</w:t>
      </w:r>
      <w:r w:rsidRPr="001E7600">
        <w:rPr>
          <w:rFonts w:ascii="Times New Roman" w:hAnsi="Times New Roman" w:hint="eastAsia"/>
          <w:bCs/>
          <w:sz w:val="24"/>
          <w:szCs w:val="28"/>
        </w:rPr>
        <w:t>反之，需求量就越小。</w:t>
      </w:r>
    </w:p>
    <w:p w14:paraId="1B885332" w14:textId="77777777" w:rsidR="00FC0460" w:rsidRDefault="00FC0460" w:rsidP="00FC0460">
      <w:pPr>
        <w:spacing w:line="360" w:lineRule="auto"/>
        <w:ind w:firstLineChars="200" w:firstLine="480"/>
        <w:rPr>
          <w:rFonts w:ascii="Times New Roman" w:hAnsi="Times New Roman"/>
          <w:bCs/>
          <w:sz w:val="24"/>
          <w:szCs w:val="28"/>
        </w:rPr>
      </w:pPr>
      <w:r w:rsidRPr="001E7600">
        <w:rPr>
          <w:rFonts w:ascii="Times New Roman" w:hAnsi="Times New Roman" w:hint="eastAsia"/>
          <w:bCs/>
          <w:sz w:val="24"/>
          <w:szCs w:val="28"/>
        </w:rPr>
        <w:t>第二、消费者的收入水平。对于一个消费者而言，收人决定了其支付能力，从而也就决定了对商品的需求量。不过，消费者的收入增加并不总能导致其对商品的需求量增加，这取决于该商品对消费者而言是正常品还是低档品。</w:t>
      </w:r>
    </w:p>
    <w:p w14:paraId="57EC6CF2" w14:textId="77777777" w:rsidR="00FC0460" w:rsidRDefault="00FC0460" w:rsidP="00FC0460">
      <w:pPr>
        <w:spacing w:line="360" w:lineRule="auto"/>
        <w:rPr>
          <w:rFonts w:ascii="Times New Roman" w:hAnsi="Times New Roman"/>
          <w:bCs/>
          <w:sz w:val="24"/>
          <w:szCs w:val="28"/>
        </w:rPr>
      </w:pPr>
      <w:r>
        <w:rPr>
          <w:rFonts w:ascii="Times New Roman" w:hAnsi="Times New Roman"/>
          <w:bCs/>
          <w:sz w:val="24"/>
          <w:szCs w:val="28"/>
        </w:rPr>
        <w:tab/>
      </w:r>
      <w:r>
        <w:rPr>
          <w:rFonts w:ascii="Times New Roman" w:hAnsi="Times New Roman" w:hint="eastAsia"/>
          <w:bCs/>
          <w:sz w:val="24"/>
          <w:szCs w:val="28"/>
        </w:rPr>
        <w:t>第三，其他相关商品的价格。</w:t>
      </w:r>
      <w:r w:rsidRPr="001E7600">
        <w:rPr>
          <w:rFonts w:ascii="Times New Roman" w:hAnsi="Times New Roman" w:hint="eastAsia"/>
          <w:bCs/>
          <w:sz w:val="24"/>
          <w:szCs w:val="28"/>
        </w:rPr>
        <w:t>当某种商品的相关商品价格发生变化时，消费者对该种商品的需求量也会发生变动，而变动方向则取决于这两种商品之间的关联程度及类型。</w:t>
      </w:r>
      <w:r>
        <w:rPr>
          <w:rFonts w:ascii="Times New Roman" w:hAnsi="Times New Roman" w:hint="eastAsia"/>
          <w:bCs/>
          <w:sz w:val="24"/>
          <w:szCs w:val="28"/>
        </w:rPr>
        <w:t>具体地</w:t>
      </w:r>
      <w:r w:rsidRPr="001E7600">
        <w:rPr>
          <w:rFonts w:ascii="Times New Roman" w:hAnsi="Times New Roman" w:hint="eastAsia"/>
          <w:bCs/>
          <w:sz w:val="24"/>
          <w:szCs w:val="28"/>
        </w:rPr>
        <w:t>，</w:t>
      </w:r>
      <w:r w:rsidRPr="00A24502">
        <w:rPr>
          <w:rFonts w:ascii="Times New Roman" w:hAnsi="Times New Roman"/>
          <w:bCs/>
          <w:sz w:val="24"/>
          <w:szCs w:val="28"/>
        </w:rPr>
        <w:t>替代品价格上升</w:t>
      </w:r>
      <w:r>
        <w:rPr>
          <w:rFonts w:ascii="Times New Roman" w:hAnsi="Times New Roman" w:hint="eastAsia"/>
          <w:bCs/>
          <w:sz w:val="24"/>
          <w:szCs w:val="28"/>
        </w:rPr>
        <w:t>会</w:t>
      </w:r>
      <w:r w:rsidRPr="00A24502">
        <w:rPr>
          <w:rFonts w:ascii="Times New Roman" w:hAnsi="Times New Roman"/>
          <w:bCs/>
          <w:sz w:val="24"/>
          <w:szCs w:val="28"/>
        </w:rPr>
        <w:t>导致消费者对原商品的需求量增加</w:t>
      </w:r>
      <w:r>
        <w:rPr>
          <w:rFonts w:ascii="Times New Roman" w:hAnsi="Times New Roman" w:hint="eastAsia"/>
          <w:bCs/>
          <w:sz w:val="24"/>
          <w:szCs w:val="28"/>
        </w:rPr>
        <w:t>；</w:t>
      </w:r>
      <w:r w:rsidRPr="00A24502">
        <w:rPr>
          <w:rFonts w:ascii="Times New Roman" w:hAnsi="Times New Roman"/>
          <w:bCs/>
          <w:sz w:val="24"/>
          <w:szCs w:val="28"/>
        </w:rPr>
        <w:t>互补品价格上升</w:t>
      </w:r>
      <w:r>
        <w:rPr>
          <w:rFonts w:ascii="Times New Roman" w:hAnsi="Times New Roman" w:hint="eastAsia"/>
          <w:bCs/>
          <w:sz w:val="24"/>
          <w:szCs w:val="28"/>
        </w:rPr>
        <w:t>会导致</w:t>
      </w:r>
      <w:r w:rsidRPr="00A24502">
        <w:rPr>
          <w:rFonts w:ascii="Times New Roman" w:hAnsi="Times New Roman"/>
          <w:bCs/>
          <w:sz w:val="24"/>
          <w:szCs w:val="28"/>
        </w:rPr>
        <w:t>消费者对原商品的需求量减少</w:t>
      </w:r>
      <w:r>
        <w:rPr>
          <w:rFonts w:ascii="Times New Roman" w:hAnsi="Times New Roman" w:hint="eastAsia"/>
          <w:bCs/>
          <w:sz w:val="24"/>
          <w:szCs w:val="28"/>
        </w:rPr>
        <w:t>。</w:t>
      </w:r>
    </w:p>
    <w:p w14:paraId="241C5A34" w14:textId="77777777" w:rsidR="00FC0460" w:rsidRDefault="00FC0460" w:rsidP="00FC0460">
      <w:pPr>
        <w:spacing w:line="360" w:lineRule="auto"/>
        <w:rPr>
          <w:rFonts w:ascii="Times New Roman" w:hAnsi="Times New Roman"/>
          <w:bCs/>
          <w:sz w:val="24"/>
          <w:szCs w:val="28"/>
        </w:rPr>
      </w:pPr>
      <w:r>
        <w:rPr>
          <w:rFonts w:ascii="Times New Roman" w:hAnsi="Times New Roman"/>
          <w:bCs/>
          <w:sz w:val="24"/>
          <w:szCs w:val="28"/>
        </w:rPr>
        <w:tab/>
      </w:r>
      <w:r>
        <w:rPr>
          <w:rFonts w:ascii="Times New Roman" w:hAnsi="Times New Roman" w:hint="eastAsia"/>
          <w:bCs/>
          <w:sz w:val="24"/>
          <w:szCs w:val="28"/>
        </w:rPr>
        <w:t>第四、消费者预期。</w:t>
      </w:r>
      <w:proofErr w:type="gramStart"/>
      <w:r w:rsidRPr="00D651DD">
        <w:rPr>
          <w:rFonts w:ascii="Times New Roman" w:hAnsi="Times New Roman" w:hint="eastAsia"/>
          <w:bCs/>
          <w:sz w:val="24"/>
          <w:szCs w:val="28"/>
        </w:rPr>
        <w:t>当考虑</w:t>
      </w:r>
      <w:proofErr w:type="gramEnd"/>
      <w:r w:rsidRPr="00D651DD">
        <w:rPr>
          <w:rFonts w:ascii="Times New Roman" w:hAnsi="Times New Roman" w:hint="eastAsia"/>
          <w:bCs/>
          <w:sz w:val="24"/>
          <w:szCs w:val="28"/>
        </w:rPr>
        <w:t>到时间因素时，消费者会根据已有的信息对未来事项进行预期。这些对未来的预期会影响到消费者现期的需求量。例如，消费者预期未来商品价格会上涨，那么他就会增加对该商品的需求量，特别是那些便于贮存的商品。同样的，消费者对自身未来收人的预期也会影响到对商品的需求。</w:t>
      </w:r>
    </w:p>
    <w:p w14:paraId="6EBD5202" w14:textId="77777777" w:rsidR="00FC0460" w:rsidRPr="00A24502" w:rsidRDefault="00FC0460" w:rsidP="00FC0460">
      <w:pPr>
        <w:spacing w:line="360" w:lineRule="auto"/>
        <w:rPr>
          <w:rFonts w:ascii="Times New Roman" w:hAnsi="Times New Roman"/>
          <w:bCs/>
          <w:sz w:val="24"/>
          <w:szCs w:val="28"/>
        </w:rPr>
      </w:pPr>
      <w:r>
        <w:rPr>
          <w:rFonts w:ascii="Times New Roman" w:hAnsi="Times New Roman"/>
          <w:bCs/>
          <w:sz w:val="24"/>
          <w:szCs w:val="28"/>
        </w:rPr>
        <w:tab/>
      </w:r>
      <w:r>
        <w:rPr>
          <w:rFonts w:ascii="Times New Roman" w:hAnsi="Times New Roman" w:hint="eastAsia"/>
          <w:bCs/>
          <w:sz w:val="24"/>
          <w:szCs w:val="28"/>
        </w:rPr>
        <w:t>第五、政府的政策。</w:t>
      </w:r>
      <w:r w:rsidRPr="00D651DD">
        <w:rPr>
          <w:rFonts w:ascii="Times New Roman" w:hAnsi="Times New Roman" w:hint="eastAsia"/>
          <w:bCs/>
          <w:sz w:val="24"/>
          <w:szCs w:val="28"/>
        </w:rPr>
        <w:t>一般而言，政府的政策可以通过影响消费者的偏好、收入、相关商品价格以及预期等因素来影响消费者的需求量。</w:t>
      </w:r>
    </w:p>
    <w:p w14:paraId="6FFFFDC0" w14:textId="7743830F" w:rsidR="00FC0460" w:rsidRPr="00A83180" w:rsidRDefault="00FC0460" w:rsidP="00FC0460">
      <w:pPr>
        <w:spacing w:line="360" w:lineRule="auto"/>
        <w:rPr>
          <w:rFonts w:ascii="Times New Roman" w:hAnsi="Times New Roman"/>
          <w:b/>
          <w:sz w:val="24"/>
          <w:szCs w:val="28"/>
        </w:rPr>
      </w:pPr>
      <w:r w:rsidRPr="00A83180">
        <w:rPr>
          <w:rFonts w:ascii="Times New Roman" w:hAnsi="Times New Roman"/>
          <w:b/>
          <w:sz w:val="24"/>
          <w:szCs w:val="28"/>
        </w:rPr>
        <w:tab/>
      </w:r>
      <w:r>
        <w:rPr>
          <w:rFonts w:ascii="Times New Roman" w:hAnsi="Times New Roman"/>
          <w:b/>
          <w:sz w:val="24"/>
          <w:szCs w:val="28"/>
        </w:rPr>
        <w:t>2</w:t>
      </w:r>
      <w:r w:rsidRPr="00A83180">
        <w:rPr>
          <w:rFonts w:ascii="Times New Roman" w:hAnsi="Times New Roman" w:hint="eastAsia"/>
          <w:b/>
          <w:sz w:val="24"/>
          <w:szCs w:val="28"/>
        </w:rPr>
        <w:t>、如何理解</w:t>
      </w:r>
      <w:r w:rsidRPr="000B171D">
        <w:rPr>
          <w:rFonts w:ascii="Times New Roman" w:hAnsi="Times New Roman" w:hint="eastAsia"/>
          <w:b/>
          <w:sz w:val="24"/>
          <w:szCs w:val="28"/>
        </w:rPr>
        <w:t>边际技术替代率递减规律</w:t>
      </w:r>
      <w:r w:rsidRPr="00A83180">
        <w:rPr>
          <w:rFonts w:ascii="Times New Roman" w:hAnsi="Times New Roman" w:hint="eastAsia"/>
          <w:b/>
          <w:sz w:val="24"/>
          <w:szCs w:val="28"/>
        </w:rPr>
        <w:t>？</w:t>
      </w:r>
    </w:p>
    <w:p w14:paraId="4AB6A5A9" w14:textId="77777777" w:rsidR="00FC0460" w:rsidRDefault="00FC0460" w:rsidP="00FC0460">
      <w:pPr>
        <w:spacing w:line="360" w:lineRule="auto"/>
        <w:ind w:firstLine="420"/>
        <w:rPr>
          <w:rFonts w:ascii="Times New Roman" w:hAnsi="Times New Roman"/>
          <w:bCs/>
          <w:sz w:val="24"/>
          <w:szCs w:val="28"/>
        </w:rPr>
      </w:pPr>
      <w:r>
        <w:rPr>
          <w:rFonts w:ascii="Times New Roman" w:hAnsi="Times New Roman" w:hint="eastAsia"/>
          <w:bCs/>
          <w:sz w:val="24"/>
          <w:szCs w:val="28"/>
        </w:rPr>
        <w:t>答：</w:t>
      </w:r>
      <w:r w:rsidRPr="000B171D">
        <w:rPr>
          <w:rFonts w:ascii="Times New Roman" w:hAnsi="Times New Roman" w:hint="eastAsia"/>
          <w:bCs/>
          <w:sz w:val="24"/>
          <w:szCs w:val="28"/>
        </w:rPr>
        <w:t>在生产要素的合理投人区内，等产量曲线不仅向右下方倾斜，而且</w:t>
      </w:r>
      <w:proofErr w:type="gramStart"/>
      <w:r w:rsidRPr="000B171D">
        <w:rPr>
          <w:rFonts w:ascii="Times New Roman" w:hAnsi="Times New Roman" w:hint="eastAsia"/>
          <w:bCs/>
          <w:sz w:val="24"/>
          <w:szCs w:val="28"/>
        </w:rPr>
        <w:t>凸</w:t>
      </w:r>
      <w:proofErr w:type="gramEnd"/>
      <w:r w:rsidRPr="000B171D">
        <w:rPr>
          <w:rFonts w:ascii="Times New Roman" w:hAnsi="Times New Roman" w:hint="eastAsia"/>
          <w:bCs/>
          <w:sz w:val="24"/>
          <w:szCs w:val="28"/>
        </w:rPr>
        <w:t>向原点，这是由边际技术替代率递减规律所决定的。边际技术替代率递减规律是指，在保持产量不变的条件下，随着一种生产要素数量的增加，每增加</w:t>
      </w:r>
      <w:r w:rsidRPr="000B171D">
        <w:rPr>
          <w:rFonts w:ascii="Times New Roman" w:hAnsi="Times New Roman" w:hint="eastAsia"/>
          <w:bCs/>
          <w:sz w:val="24"/>
          <w:szCs w:val="28"/>
        </w:rPr>
        <w:t>1</w:t>
      </w:r>
      <w:r w:rsidRPr="000B171D">
        <w:rPr>
          <w:rFonts w:ascii="Times New Roman" w:hAnsi="Times New Roman" w:hint="eastAsia"/>
          <w:bCs/>
          <w:sz w:val="24"/>
          <w:szCs w:val="28"/>
        </w:rPr>
        <w:t>单位该要素所能够替代的另外一种生产要素的数量递减，即一种要素对另外一种要素的边际技术替代</w:t>
      </w:r>
      <w:proofErr w:type="gramStart"/>
      <w:r w:rsidRPr="000B171D">
        <w:rPr>
          <w:rFonts w:ascii="Times New Roman" w:hAnsi="Times New Roman" w:hint="eastAsia"/>
          <w:bCs/>
          <w:sz w:val="24"/>
          <w:szCs w:val="28"/>
        </w:rPr>
        <w:t>率随着</w:t>
      </w:r>
      <w:proofErr w:type="gramEnd"/>
      <w:r w:rsidRPr="000B171D">
        <w:rPr>
          <w:rFonts w:ascii="Times New Roman" w:hAnsi="Times New Roman" w:hint="eastAsia"/>
          <w:bCs/>
          <w:sz w:val="24"/>
          <w:szCs w:val="28"/>
        </w:rPr>
        <w:t>该要素的增加而递减。</w:t>
      </w:r>
    </w:p>
    <w:p w14:paraId="5BFE286C" w14:textId="77777777" w:rsidR="00FC0460" w:rsidRDefault="00FC0460" w:rsidP="00FC0460">
      <w:pPr>
        <w:spacing w:line="360" w:lineRule="auto"/>
        <w:ind w:firstLine="420"/>
        <w:rPr>
          <w:rFonts w:ascii="Times New Roman" w:hAnsi="Times New Roman"/>
          <w:bCs/>
          <w:sz w:val="24"/>
          <w:szCs w:val="28"/>
        </w:rPr>
      </w:pPr>
      <w:r w:rsidRPr="00810DDD">
        <w:rPr>
          <w:rFonts w:ascii="Times New Roman" w:hAnsi="Times New Roman" w:hint="eastAsia"/>
          <w:bCs/>
          <w:sz w:val="24"/>
          <w:szCs w:val="28"/>
        </w:rPr>
        <w:t>边际技术替代率之所以递减，</w:t>
      </w:r>
      <w:r>
        <w:rPr>
          <w:rFonts w:ascii="Times New Roman" w:hAnsi="Times New Roman" w:hint="eastAsia"/>
          <w:bCs/>
          <w:sz w:val="24"/>
          <w:szCs w:val="28"/>
        </w:rPr>
        <w:t>是因为</w:t>
      </w:r>
      <w:r w:rsidRPr="00810DDD">
        <w:rPr>
          <w:rFonts w:ascii="Times New Roman" w:hAnsi="Times New Roman" w:hint="eastAsia"/>
          <w:bCs/>
          <w:sz w:val="24"/>
          <w:szCs w:val="28"/>
        </w:rPr>
        <w:t>在生产要素合理投入区内，所有生产要素的边际产量都服从递减规律。所以，随着劳动投入量的增加，劳动的边际产量递减，它所替代的资本投人量减少</w:t>
      </w:r>
      <w:r>
        <w:rPr>
          <w:rFonts w:ascii="Times New Roman" w:hAnsi="Times New Roman" w:hint="eastAsia"/>
          <w:bCs/>
          <w:sz w:val="24"/>
          <w:szCs w:val="28"/>
        </w:rPr>
        <w:t>；</w:t>
      </w:r>
      <w:r w:rsidRPr="00810DDD">
        <w:rPr>
          <w:rFonts w:ascii="Times New Roman" w:hAnsi="Times New Roman" w:hint="eastAsia"/>
          <w:bCs/>
          <w:sz w:val="24"/>
          <w:szCs w:val="28"/>
        </w:rPr>
        <w:t>另一方面，由于等产量曲线向右下方倾斜，增加劳动会使得资本投入量减少，资本的边际产量递增，从而劳动越不容易替代资本。所以，随着劳动投人量的增加，劳动与资本边际产量的相对变动，使得劳动对资本的边际技术替代率越来越小。因此，边际报酬递减在一定程度上说明了边际技术替代率递减。</w:t>
      </w:r>
    </w:p>
    <w:p w14:paraId="4061A3E1" w14:textId="6A9D639B" w:rsidR="00FC0460" w:rsidRDefault="00FC0460" w:rsidP="00FC0460">
      <w:pPr>
        <w:spacing w:line="360" w:lineRule="auto"/>
        <w:ind w:firstLine="420"/>
        <w:rPr>
          <w:rFonts w:ascii="Times New Roman" w:hAnsi="Times New Roman"/>
          <w:bCs/>
          <w:sz w:val="24"/>
          <w:szCs w:val="28"/>
        </w:rPr>
      </w:pPr>
      <w:r>
        <w:rPr>
          <w:rFonts w:ascii="Times New Roman" w:hAnsi="Times New Roman"/>
          <w:b/>
          <w:bCs/>
          <w:sz w:val="24"/>
          <w:szCs w:val="28"/>
        </w:rPr>
        <w:t>3</w:t>
      </w:r>
      <w:r w:rsidRPr="00A4350B">
        <w:rPr>
          <w:rFonts w:ascii="Times New Roman" w:hAnsi="Times New Roman" w:hint="eastAsia"/>
          <w:b/>
          <w:bCs/>
          <w:sz w:val="24"/>
          <w:szCs w:val="28"/>
        </w:rPr>
        <w:t>、</w:t>
      </w:r>
      <w:r>
        <w:rPr>
          <w:rFonts w:ascii="Times New Roman" w:hAnsi="Times New Roman" w:hint="eastAsia"/>
          <w:b/>
          <w:bCs/>
          <w:sz w:val="24"/>
          <w:szCs w:val="28"/>
        </w:rPr>
        <w:t>简述市场结构的划分依据。</w:t>
      </w:r>
    </w:p>
    <w:p w14:paraId="7CD8D71C" w14:textId="77777777" w:rsidR="00FC0460" w:rsidRDefault="00FC0460" w:rsidP="00FC0460">
      <w:pPr>
        <w:spacing w:line="360" w:lineRule="auto"/>
        <w:rPr>
          <w:rFonts w:ascii="Times New Roman" w:hAnsi="Times New Roman"/>
          <w:bCs/>
          <w:sz w:val="24"/>
          <w:szCs w:val="28"/>
        </w:rPr>
      </w:pPr>
      <w:r>
        <w:rPr>
          <w:rFonts w:ascii="Times New Roman" w:hAnsi="Times New Roman"/>
          <w:bCs/>
          <w:sz w:val="24"/>
          <w:szCs w:val="28"/>
        </w:rPr>
        <w:tab/>
      </w:r>
      <w:r>
        <w:rPr>
          <w:rFonts w:ascii="Times New Roman" w:hAnsi="Times New Roman" w:hint="eastAsia"/>
          <w:bCs/>
          <w:sz w:val="24"/>
          <w:szCs w:val="28"/>
        </w:rPr>
        <w:t>答：</w:t>
      </w:r>
      <w:r>
        <w:rPr>
          <w:rFonts w:ascii="Times New Roman" w:hAnsi="Times New Roman"/>
          <w:bCs/>
          <w:sz w:val="24"/>
          <w:szCs w:val="28"/>
        </w:rPr>
        <w:t xml:space="preserve"> </w:t>
      </w:r>
      <w:r>
        <w:rPr>
          <w:rFonts w:ascii="Times New Roman" w:hAnsi="Times New Roman" w:hint="eastAsia"/>
          <w:bCs/>
          <w:sz w:val="24"/>
          <w:szCs w:val="28"/>
        </w:rPr>
        <w:t>划分市场结构的依据主要有以下四个方面。</w:t>
      </w:r>
    </w:p>
    <w:p w14:paraId="25C14E5A" w14:textId="77777777" w:rsidR="00FC0460" w:rsidRDefault="00FC0460" w:rsidP="00FC0460">
      <w:pPr>
        <w:spacing w:line="360" w:lineRule="auto"/>
        <w:ind w:firstLine="420"/>
        <w:rPr>
          <w:rFonts w:ascii="Times New Roman" w:hAnsi="Times New Roman"/>
          <w:bCs/>
          <w:sz w:val="24"/>
          <w:szCs w:val="28"/>
        </w:rPr>
      </w:pPr>
      <w:r w:rsidRPr="0094574E">
        <w:rPr>
          <w:rFonts w:ascii="Times New Roman" w:hAnsi="Times New Roman" w:hint="eastAsia"/>
          <w:bCs/>
          <w:sz w:val="24"/>
          <w:szCs w:val="28"/>
        </w:rPr>
        <w:lastRenderedPageBreak/>
        <w:t>第一是“买卖”。任何一个市场都离不开买者和卖者。没有买者和卖者，也就没有市场，而买者和卖者的行为就是市场的需求和供给。不仅买卖双方的存在是市场存在的必要条件，而且，买卖双方的数量也是区分各种不同市场类型的最重要的根据之一。数量的多少会影响市场的运行，会导致不同的运行效率。</w:t>
      </w:r>
    </w:p>
    <w:p w14:paraId="03E78BDF" w14:textId="77777777" w:rsidR="00FC0460" w:rsidRDefault="00FC0460" w:rsidP="00FC0460">
      <w:pPr>
        <w:spacing w:line="360" w:lineRule="auto"/>
        <w:ind w:firstLine="420"/>
        <w:rPr>
          <w:rFonts w:ascii="Times New Roman" w:hAnsi="Times New Roman"/>
          <w:bCs/>
          <w:sz w:val="24"/>
          <w:szCs w:val="28"/>
        </w:rPr>
      </w:pPr>
      <w:r w:rsidRPr="0094574E">
        <w:rPr>
          <w:rFonts w:ascii="Times New Roman" w:hAnsi="Times New Roman" w:hint="eastAsia"/>
          <w:bCs/>
          <w:sz w:val="24"/>
          <w:szCs w:val="28"/>
        </w:rPr>
        <w:t>第二是“商品”。所谓商品，既可以是指某种特殊的商品</w:t>
      </w:r>
      <w:r>
        <w:rPr>
          <w:rFonts w:ascii="Times New Roman" w:hAnsi="Times New Roman" w:hint="eastAsia"/>
          <w:bCs/>
          <w:sz w:val="24"/>
          <w:szCs w:val="28"/>
        </w:rPr>
        <w:t>，</w:t>
      </w:r>
      <w:r w:rsidRPr="0094574E">
        <w:rPr>
          <w:rFonts w:ascii="Times New Roman" w:hAnsi="Times New Roman" w:hint="eastAsia"/>
          <w:bCs/>
          <w:sz w:val="24"/>
          <w:szCs w:val="28"/>
        </w:rPr>
        <w:t>也可以是指许多不同商品的集合。当然，在现实生活中，存在的都是一些具体的市场，而并没有那种抽象的市场</w:t>
      </w:r>
      <w:r>
        <w:rPr>
          <w:rFonts w:ascii="Times New Roman" w:hAnsi="Times New Roman" w:hint="eastAsia"/>
          <w:bCs/>
          <w:sz w:val="24"/>
          <w:szCs w:val="28"/>
        </w:rPr>
        <w:t>。</w:t>
      </w:r>
    </w:p>
    <w:p w14:paraId="64ED8DD3" w14:textId="77777777" w:rsidR="00FC0460" w:rsidRDefault="00FC0460" w:rsidP="00FC0460">
      <w:pPr>
        <w:spacing w:line="360" w:lineRule="auto"/>
        <w:ind w:firstLine="420"/>
        <w:rPr>
          <w:rFonts w:ascii="Times New Roman" w:hAnsi="Times New Roman"/>
          <w:bCs/>
          <w:sz w:val="24"/>
          <w:szCs w:val="28"/>
        </w:rPr>
      </w:pPr>
      <w:r w:rsidRPr="0094574E">
        <w:rPr>
          <w:rFonts w:ascii="Times New Roman" w:hAnsi="Times New Roman" w:hint="eastAsia"/>
          <w:bCs/>
          <w:sz w:val="24"/>
          <w:szCs w:val="28"/>
        </w:rPr>
        <w:t>第三是“联系”。市场是将买者和卖者联系起来的纽带。这种联系包括三个方面。首先是买者之间的联系。所有的买者都应当对这个市场有一定程度的了解，然后有一定程度的参与。其次是卖者之间的联系。所有的卖者也应当对这个市场有一定程度的了解和一定程度的参与。最后是买者和卖者之间的联系。市场把买卖双方“拉”到一起，让它们进行自由的交换，各取所需，实现自己的愿望</w:t>
      </w:r>
      <w:r>
        <w:rPr>
          <w:rFonts w:ascii="Times New Roman" w:hAnsi="Times New Roman" w:hint="eastAsia"/>
          <w:bCs/>
          <w:sz w:val="24"/>
          <w:szCs w:val="28"/>
        </w:rPr>
        <w:t>。</w:t>
      </w:r>
    </w:p>
    <w:p w14:paraId="0866D11D" w14:textId="77777777" w:rsidR="00FC0460" w:rsidRDefault="00FC0460" w:rsidP="00FC0460">
      <w:pPr>
        <w:spacing w:line="360" w:lineRule="auto"/>
        <w:ind w:firstLine="420"/>
        <w:rPr>
          <w:rFonts w:ascii="Times New Roman" w:hAnsi="Times New Roman"/>
          <w:bCs/>
          <w:sz w:val="24"/>
          <w:szCs w:val="28"/>
        </w:rPr>
      </w:pPr>
      <w:r w:rsidRPr="0094574E">
        <w:rPr>
          <w:rFonts w:ascii="Times New Roman" w:hAnsi="Times New Roman" w:hint="eastAsia"/>
          <w:bCs/>
          <w:sz w:val="24"/>
          <w:szCs w:val="28"/>
        </w:rPr>
        <w:t>第四是进出市场的难易程度。有的市场进出比较容易，有的市场进出则相对困难，如进入会遇到严重的障碍，退出会遭受很大的损失</w:t>
      </w:r>
      <w:r>
        <w:rPr>
          <w:rFonts w:ascii="Times New Roman" w:hAnsi="Times New Roman" w:hint="eastAsia"/>
          <w:bCs/>
          <w:sz w:val="24"/>
          <w:szCs w:val="28"/>
        </w:rPr>
        <w:t>。</w:t>
      </w:r>
      <w:r w:rsidRPr="0094574E">
        <w:rPr>
          <w:rFonts w:ascii="Times New Roman" w:hAnsi="Times New Roman" w:hint="eastAsia"/>
          <w:bCs/>
          <w:sz w:val="24"/>
          <w:szCs w:val="28"/>
        </w:rPr>
        <w:t>进出市场的难易程度对企业和市场的长期均衡有很大影响。</w:t>
      </w:r>
    </w:p>
    <w:p w14:paraId="5AC1AE6D" w14:textId="33031018" w:rsidR="00FC0460" w:rsidRPr="00FC0460" w:rsidRDefault="00FC0460" w:rsidP="00FC0460">
      <w:pPr>
        <w:spacing w:line="360" w:lineRule="auto"/>
        <w:ind w:firstLine="420"/>
        <w:rPr>
          <w:rFonts w:ascii="Times New Roman" w:hAnsi="Times New Roman" w:hint="eastAsia"/>
          <w:bCs/>
          <w:sz w:val="24"/>
          <w:szCs w:val="28"/>
        </w:rPr>
      </w:pPr>
      <w:r w:rsidRPr="0094574E">
        <w:rPr>
          <w:rFonts w:ascii="Times New Roman" w:hAnsi="Times New Roman" w:hint="eastAsia"/>
          <w:bCs/>
          <w:sz w:val="24"/>
          <w:szCs w:val="28"/>
        </w:rPr>
        <w:t>根据</w:t>
      </w:r>
      <w:r>
        <w:rPr>
          <w:rFonts w:ascii="Times New Roman" w:hAnsi="Times New Roman" w:hint="eastAsia"/>
          <w:bCs/>
          <w:sz w:val="24"/>
          <w:szCs w:val="28"/>
        </w:rPr>
        <w:t>上述</w:t>
      </w:r>
      <w:r w:rsidRPr="0094574E">
        <w:rPr>
          <w:rFonts w:ascii="Times New Roman" w:hAnsi="Times New Roman" w:hint="eastAsia"/>
          <w:bCs/>
          <w:sz w:val="24"/>
          <w:szCs w:val="28"/>
        </w:rPr>
        <w:t>不同的特点，西方经济学家们划分出各种各样的市场类型。一般来讲，如果在一个市场上，买卖双方的人数很多，买卖的商品完全相同，市场参与者之间的相互联系非常紧密，以至于每个参加者都具有充分的信息，进出该市场又不存在任何的障碍，那么，这就是一个“完全竞争市场</w:t>
      </w:r>
      <w:r>
        <w:rPr>
          <w:rFonts w:ascii="Times New Roman" w:hAnsi="Times New Roman" w:hint="eastAsia"/>
          <w:bCs/>
          <w:sz w:val="24"/>
          <w:szCs w:val="28"/>
        </w:rPr>
        <w:t>”</w:t>
      </w:r>
      <w:r w:rsidRPr="0094574E">
        <w:rPr>
          <w:rFonts w:ascii="Times New Roman" w:hAnsi="Times New Roman" w:hint="eastAsia"/>
          <w:bCs/>
          <w:sz w:val="24"/>
          <w:szCs w:val="28"/>
        </w:rPr>
        <w:t>。反之，如果在这个市场上，由于存在对进出的限制，只有一个卖主或买主，那就是“垄断市场”。如果卖主和买主都很多，且对进出的限制很少，但买卖的产品却略有差异，则这个市场就是“垄断竞争市场”。最后，如果卖主或者买主不止一个，但也不是很多，而是只有少数几个，就构成一个“寡头市场”。寡头市场通常也存在严重的进出限制。</w:t>
      </w:r>
    </w:p>
    <w:p w14:paraId="67A74C13" w14:textId="07F0D0BB" w:rsidR="00141C32" w:rsidRDefault="00FC0460" w:rsidP="00FC0460">
      <w:pPr>
        <w:spacing w:line="360" w:lineRule="auto"/>
        <w:rPr>
          <w:rFonts w:ascii="Times New Roman" w:hAnsi="Times New Roman"/>
          <w:b/>
          <w:sz w:val="24"/>
          <w:szCs w:val="28"/>
        </w:rPr>
      </w:pPr>
      <w:r>
        <w:rPr>
          <w:rFonts w:ascii="Times New Roman" w:hAnsi="Times New Roman"/>
          <w:b/>
          <w:sz w:val="24"/>
          <w:szCs w:val="28"/>
        </w:rPr>
        <w:tab/>
      </w:r>
      <w:r>
        <w:rPr>
          <w:rFonts w:ascii="Times New Roman" w:hAnsi="Times New Roman" w:hint="eastAsia"/>
          <w:b/>
          <w:sz w:val="24"/>
          <w:szCs w:val="28"/>
        </w:rPr>
        <w:t>4</w:t>
      </w:r>
      <w:r>
        <w:rPr>
          <w:rFonts w:ascii="Times New Roman" w:hAnsi="Times New Roman" w:hint="eastAsia"/>
          <w:b/>
          <w:sz w:val="24"/>
          <w:szCs w:val="28"/>
        </w:rPr>
        <w:t>、</w:t>
      </w:r>
      <w:r w:rsidR="00E56170">
        <w:rPr>
          <w:rFonts w:ascii="Times New Roman" w:hAnsi="Times New Roman" w:hint="eastAsia"/>
          <w:b/>
          <w:sz w:val="24"/>
          <w:szCs w:val="28"/>
        </w:rPr>
        <w:t>什么是网络外部性？举例说明什么是直接网络外部性、间接网络外部性和</w:t>
      </w:r>
      <w:proofErr w:type="gramStart"/>
      <w:r w:rsidR="00E56170">
        <w:rPr>
          <w:rFonts w:ascii="Times New Roman" w:hAnsi="Times New Roman" w:hint="eastAsia"/>
          <w:b/>
          <w:sz w:val="24"/>
          <w:szCs w:val="28"/>
        </w:rPr>
        <w:t>跨边网络</w:t>
      </w:r>
      <w:proofErr w:type="gramEnd"/>
      <w:r w:rsidR="00E56170">
        <w:rPr>
          <w:rFonts w:ascii="Times New Roman" w:hAnsi="Times New Roman" w:hint="eastAsia"/>
          <w:b/>
          <w:sz w:val="24"/>
          <w:szCs w:val="28"/>
        </w:rPr>
        <w:t>外部性。</w:t>
      </w:r>
    </w:p>
    <w:p w14:paraId="3EAC0E78" w14:textId="77777777" w:rsidR="00141C32" w:rsidRDefault="00E56170">
      <w:pPr>
        <w:spacing w:line="360" w:lineRule="auto"/>
        <w:ind w:firstLine="480"/>
        <w:rPr>
          <w:rFonts w:ascii="Times New Roman" w:hAnsi="Times New Roman"/>
          <w:bCs/>
          <w:sz w:val="24"/>
          <w:szCs w:val="28"/>
        </w:rPr>
      </w:pPr>
      <w:r>
        <w:rPr>
          <w:rFonts w:ascii="Times New Roman" w:hAnsi="Times New Roman" w:hint="eastAsia"/>
          <w:bCs/>
          <w:sz w:val="24"/>
          <w:szCs w:val="28"/>
        </w:rPr>
        <w:t>答：网络外部性是指用户从一个产品或服务中得到的效用，随着用户数量的增加而增加的现象，也常被称为网络效应。例如，一个电话用户会随着其他电话用户的加入，而与更多人取得联系，因而电话变得更有用；某种货币的持有者会</w:t>
      </w:r>
      <w:r>
        <w:rPr>
          <w:rFonts w:ascii="Times New Roman" w:hAnsi="Times New Roman" w:hint="eastAsia"/>
          <w:bCs/>
          <w:sz w:val="24"/>
          <w:szCs w:val="28"/>
        </w:rPr>
        <w:lastRenderedPageBreak/>
        <w:t>随着这种货币使用者的增加，而与更多的人进行交易。</w:t>
      </w:r>
    </w:p>
    <w:p w14:paraId="03FFCE95" w14:textId="77777777" w:rsidR="00141C32" w:rsidRDefault="00E56170">
      <w:pPr>
        <w:spacing w:line="360" w:lineRule="auto"/>
        <w:ind w:firstLine="480"/>
        <w:rPr>
          <w:rFonts w:ascii="Times New Roman" w:hAnsi="Times New Roman"/>
          <w:bCs/>
          <w:sz w:val="24"/>
          <w:szCs w:val="28"/>
        </w:rPr>
      </w:pPr>
      <w:r>
        <w:rPr>
          <w:rFonts w:ascii="Times New Roman" w:hAnsi="Times New Roman" w:hint="eastAsia"/>
          <w:bCs/>
          <w:sz w:val="24"/>
          <w:szCs w:val="28"/>
        </w:rPr>
        <w:t>直接网络外部性是指用户的增加会直接提高其他用户效用的网络外部性。例如，</w:t>
      </w:r>
      <w:proofErr w:type="gramStart"/>
      <w:r>
        <w:rPr>
          <w:rFonts w:ascii="Times New Roman" w:hAnsi="Times New Roman" w:hint="eastAsia"/>
          <w:bCs/>
          <w:sz w:val="24"/>
          <w:szCs w:val="28"/>
        </w:rPr>
        <w:t>微信新</w:t>
      </w:r>
      <w:proofErr w:type="gramEnd"/>
      <w:r>
        <w:rPr>
          <w:rFonts w:ascii="Times New Roman" w:hAnsi="Times New Roman" w:hint="eastAsia"/>
          <w:bCs/>
          <w:sz w:val="24"/>
          <w:szCs w:val="28"/>
        </w:rPr>
        <w:t>用户的进入，使得其他用户可以在</w:t>
      </w:r>
      <w:proofErr w:type="gramStart"/>
      <w:r>
        <w:rPr>
          <w:rFonts w:ascii="Times New Roman" w:hAnsi="Times New Roman" w:hint="eastAsia"/>
          <w:bCs/>
          <w:sz w:val="24"/>
          <w:szCs w:val="28"/>
        </w:rPr>
        <w:t>微信平</w:t>
      </w:r>
      <w:proofErr w:type="gramEnd"/>
      <w:r>
        <w:rPr>
          <w:rFonts w:ascii="Times New Roman" w:hAnsi="Times New Roman" w:hint="eastAsia"/>
          <w:bCs/>
          <w:sz w:val="24"/>
          <w:szCs w:val="28"/>
        </w:rPr>
        <w:t>台上联系到更多的人；文字处理软件的用户增加，使得该软件对其他用户的有用性提高等。在通信、语言、货币网络中，直接网络外部性是非常明显的。</w:t>
      </w:r>
    </w:p>
    <w:p w14:paraId="7BCE7672" w14:textId="77777777" w:rsidR="00141C32" w:rsidRDefault="00E56170">
      <w:pPr>
        <w:spacing w:line="360" w:lineRule="auto"/>
        <w:ind w:firstLine="480"/>
        <w:rPr>
          <w:rFonts w:ascii="Times New Roman" w:hAnsi="Times New Roman"/>
          <w:bCs/>
          <w:sz w:val="24"/>
          <w:szCs w:val="28"/>
        </w:rPr>
      </w:pPr>
      <w:r>
        <w:rPr>
          <w:rFonts w:ascii="Times New Roman" w:hAnsi="Times New Roman" w:hint="eastAsia"/>
          <w:bCs/>
          <w:sz w:val="24"/>
          <w:szCs w:val="28"/>
        </w:rPr>
        <w:t>间接网络外部性是指用户的增加会刺激互补品的生产，导致互补品的种类增加、性能提高或者价格下降，从而使其他用户受益的现象。例如，在计算机操作系统的使用中，新用户的加入不会直接对其他用户产生影响，但一个操作系统的用户数量增加、市场份额提高，可以激发市场中与该操作系统兼容的应用软件的开发和竞争，使用户可以更便宜的价格、更多样的选择下载和使用应用软件，从而提高该操作系统对所有用户的有用性。</w:t>
      </w:r>
    </w:p>
    <w:p w14:paraId="78B8CFF4" w14:textId="77777777" w:rsidR="00141C32" w:rsidRDefault="00E56170">
      <w:pPr>
        <w:spacing w:line="360" w:lineRule="auto"/>
        <w:ind w:firstLine="480"/>
        <w:rPr>
          <w:rFonts w:ascii="Times New Roman" w:hAnsi="Times New Roman"/>
          <w:b/>
          <w:sz w:val="24"/>
          <w:szCs w:val="28"/>
        </w:rPr>
      </w:pPr>
      <w:proofErr w:type="gramStart"/>
      <w:r>
        <w:rPr>
          <w:rFonts w:ascii="Times New Roman" w:hAnsi="Times New Roman" w:hint="eastAsia"/>
          <w:bCs/>
          <w:sz w:val="24"/>
          <w:szCs w:val="28"/>
        </w:rPr>
        <w:t>跨边网络</w:t>
      </w:r>
      <w:proofErr w:type="gramEnd"/>
      <w:r>
        <w:rPr>
          <w:rFonts w:ascii="Times New Roman" w:hAnsi="Times New Roman" w:hint="eastAsia"/>
          <w:bCs/>
          <w:sz w:val="24"/>
          <w:szCs w:val="28"/>
        </w:rPr>
        <w:t>外部性是指在一个双边市场结构的平台上，一边用户数量的增加提高另一边用户效用的现象。例如，在电子商务平台上，卖家数量的增加可以让买家买到更加丰富的商品，而买家数量的增加可以让卖家获得更多流量，并提高销售额。</w:t>
      </w:r>
    </w:p>
    <w:p w14:paraId="5ECFD01E" w14:textId="7CAB6672" w:rsidR="00141C32" w:rsidRDefault="00FC0460">
      <w:pPr>
        <w:spacing w:line="360" w:lineRule="auto"/>
        <w:ind w:firstLineChars="200" w:firstLine="482"/>
        <w:rPr>
          <w:rFonts w:ascii="Times New Roman" w:hAnsi="Times New Roman"/>
          <w:b/>
          <w:sz w:val="24"/>
          <w:szCs w:val="28"/>
        </w:rPr>
      </w:pPr>
      <w:r>
        <w:rPr>
          <w:rFonts w:ascii="Times New Roman" w:hAnsi="Times New Roman"/>
          <w:b/>
          <w:sz w:val="24"/>
          <w:szCs w:val="28"/>
        </w:rPr>
        <w:t>5</w:t>
      </w:r>
      <w:r>
        <w:rPr>
          <w:rFonts w:ascii="Times New Roman" w:hAnsi="Times New Roman" w:hint="eastAsia"/>
          <w:b/>
          <w:sz w:val="24"/>
          <w:szCs w:val="28"/>
        </w:rPr>
        <w:t>、</w:t>
      </w:r>
      <w:r w:rsidR="00E56170">
        <w:rPr>
          <w:rFonts w:ascii="Times New Roman" w:hAnsi="Times New Roman" w:hint="eastAsia"/>
          <w:b/>
          <w:sz w:val="24"/>
          <w:szCs w:val="28"/>
        </w:rPr>
        <w:t>简要分析一下数据确权的不可能三角。</w:t>
      </w:r>
    </w:p>
    <w:p w14:paraId="3C352740" w14:textId="77777777" w:rsidR="00141C32" w:rsidRDefault="00E56170">
      <w:pPr>
        <w:spacing w:line="360" w:lineRule="auto"/>
        <w:ind w:firstLineChars="200" w:firstLine="480"/>
        <w:rPr>
          <w:rFonts w:ascii="Times New Roman" w:hAnsi="Times New Roman"/>
          <w:bCs/>
          <w:sz w:val="24"/>
          <w:szCs w:val="28"/>
        </w:rPr>
      </w:pPr>
      <w:r>
        <w:rPr>
          <w:rFonts w:ascii="Times New Roman" w:hAnsi="Times New Roman" w:hint="eastAsia"/>
          <w:bCs/>
          <w:sz w:val="24"/>
          <w:szCs w:val="28"/>
        </w:rPr>
        <w:t>答：数据确权的三重目标（即数据使用效率、对数据处理主体的激励和隐私保护）之间往往难以兼顾，构成了数据要素市场中的一个“不可能三角”。在数据确权时，我们需要考虑三重目标之间的平衡。</w:t>
      </w:r>
    </w:p>
    <w:p w14:paraId="5B8B455E" w14:textId="77777777" w:rsidR="00141C32" w:rsidRDefault="00E56170">
      <w:pPr>
        <w:spacing w:line="360" w:lineRule="auto"/>
        <w:ind w:firstLineChars="200" w:firstLine="480"/>
        <w:rPr>
          <w:rFonts w:ascii="Times New Roman" w:hAnsi="Times New Roman"/>
          <w:bCs/>
          <w:sz w:val="24"/>
          <w:szCs w:val="28"/>
        </w:rPr>
      </w:pPr>
      <w:r>
        <w:rPr>
          <w:rFonts w:ascii="Times New Roman" w:hAnsi="Times New Roman" w:hint="eastAsia"/>
          <w:bCs/>
          <w:sz w:val="24"/>
          <w:szCs w:val="28"/>
        </w:rPr>
        <w:t>第一，若考虑到效率最大化目标，那么数据在充分流通使用的过程中，消费者隐私泄露的风险必然增加。若想实现效率最大化，使所有需要使用数据的人均能获得数据，就意味着一旦消费者数据被一家企业获得，全社会都能使用这一数据，因而消费者需要承担极高的隐私成本。</w:t>
      </w:r>
    </w:p>
    <w:p w14:paraId="45F76D55" w14:textId="77777777" w:rsidR="00141C32" w:rsidRDefault="00E56170">
      <w:pPr>
        <w:spacing w:line="360" w:lineRule="auto"/>
        <w:ind w:firstLineChars="200" w:firstLine="480"/>
        <w:rPr>
          <w:rFonts w:ascii="Times New Roman" w:hAnsi="Times New Roman"/>
          <w:bCs/>
          <w:sz w:val="24"/>
          <w:szCs w:val="28"/>
        </w:rPr>
      </w:pPr>
      <w:r>
        <w:rPr>
          <w:rFonts w:ascii="Times New Roman" w:hAnsi="Times New Roman" w:hint="eastAsia"/>
          <w:bCs/>
          <w:sz w:val="24"/>
          <w:szCs w:val="28"/>
        </w:rPr>
        <w:t>第二，若考虑到激励目标而将数据产权分配给数据处理主体，又会产生两个问题。首先，出于竞争的考虑，数据处理主体可能不愿意把数据提供给市场中的其他竞争对手，反而会策略性地阻碍数据的流通，不利于效率最大化。其次，若将数据产权全部归属于数据处理主体，那么它在数据处理过程中将不会考虑隐私保护问题。</w:t>
      </w:r>
    </w:p>
    <w:p w14:paraId="7D5A2689" w14:textId="77777777" w:rsidR="00141C32" w:rsidRDefault="00E56170">
      <w:pPr>
        <w:spacing w:line="360" w:lineRule="auto"/>
        <w:ind w:firstLineChars="200" w:firstLine="480"/>
        <w:rPr>
          <w:rFonts w:ascii="Times New Roman" w:hAnsi="Times New Roman"/>
          <w:bCs/>
          <w:sz w:val="24"/>
          <w:szCs w:val="28"/>
        </w:rPr>
      </w:pPr>
      <w:r>
        <w:rPr>
          <w:rFonts w:ascii="Times New Roman" w:hAnsi="Times New Roman" w:hint="eastAsia"/>
          <w:bCs/>
          <w:sz w:val="24"/>
          <w:szCs w:val="28"/>
        </w:rPr>
        <w:t>第三，若考虑到隐私保护目标而将数据产权全部归属个人，那么数据处理主</w:t>
      </w:r>
      <w:r>
        <w:rPr>
          <w:rFonts w:ascii="Times New Roman" w:hAnsi="Times New Roman" w:hint="eastAsia"/>
          <w:bCs/>
          <w:sz w:val="24"/>
          <w:szCs w:val="28"/>
        </w:rPr>
        <w:lastRenderedPageBreak/>
        <w:t>体的权益就很难获得保障，而这会抑制后者进行数据投资的动力。上述权衡取舍问题意味着数据确权的多重目标之间是相互冲突的，从而构成了数据要素确权时的一个不可能三角。</w:t>
      </w:r>
    </w:p>
    <w:p w14:paraId="7F0281A1" w14:textId="3277633B" w:rsidR="00141C32" w:rsidRDefault="00FC0460">
      <w:pPr>
        <w:spacing w:line="360" w:lineRule="auto"/>
        <w:ind w:firstLineChars="200" w:firstLine="482"/>
        <w:rPr>
          <w:rFonts w:ascii="Times New Roman" w:hAnsi="Times New Roman"/>
          <w:b/>
          <w:sz w:val="24"/>
          <w:szCs w:val="28"/>
        </w:rPr>
      </w:pPr>
      <w:r>
        <w:rPr>
          <w:rFonts w:ascii="Times New Roman" w:hAnsi="Times New Roman"/>
          <w:b/>
          <w:sz w:val="24"/>
          <w:szCs w:val="28"/>
        </w:rPr>
        <w:t>6</w:t>
      </w:r>
      <w:r>
        <w:rPr>
          <w:rFonts w:ascii="Times New Roman" w:hAnsi="Times New Roman" w:hint="eastAsia"/>
          <w:b/>
          <w:sz w:val="24"/>
          <w:szCs w:val="28"/>
        </w:rPr>
        <w:t>、</w:t>
      </w:r>
      <w:r w:rsidR="00E56170">
        <w:rPr>
          <w:rFonts w:ascii="Times New Roman" w:hAnsi="Times New Roman" w:hint="eastAsia"/>
          <w:b/>
          <w:sz w:val="24"/>
          <w:szCs w:val="28"/>
        </w:rPr>
        <w:t>企业数字化转型的实现路径有哪些？</w:t>
      </w:r>
    </w:p>
    <w:p w14:paraId="406523A6" w14:textId="77777777" w:rsidR="00141C32" w:rsidRDefault="00E56170">
      <w:pPr>
        <w:spacing w:line="360" w:lineRule="auto"/>
        <w:ind w:left="482"/>
        <w:rPr>
          <w:rFonts w:ascii="Times New Roman" w:hAnsi="Times New Roman"/>
          <w:bCs/>
          <w:sz w:val="24"/>
          <w:szCs w:val="28"/>
        </w:rPr>
      </w:pPr>
      <w:r>
        <w:rPr>
          <w:rFonts w:ascii="Times New Roman" w:hAnsi="Times New Roman" w:hint="eastAsia"/>
          <w:bCs/>
          <w:sz w:val="24"/>
          <w:szCs w:val="28"/>
        </w:rPr>
        <w:t>答：企业数字化转型的实现路径有以下四个方面：</w:t>
      </w:r>
    </w:p>
    <w:p w14:paraId="03B94C4C" w14:textId="77777777" w:rsidR="00141C32" w:rsidRDefault="00E56170">
      <w:pPr>
        <w:numPr>
          <w:ilvl w:val="0"/>
          <w:numId w:val="3"/>
        </w:numPr>
        <w:spacing w:line="360" w:lineRule="auto"/>
        <w:ind w:firstLineChars="200" w:firstLine="480"/>
        <w:rPr>
          <w:rFonts w:ascii="Times New Roman" w:hAnsi="Times New Roman"/>
          <w:bCs/>
          <w:sz w:val="24"/>
          <w:szCs w:val="28"/>
        </w:rPr>
      </w:pPr>
      <w:r>
        <w:rPr>
          <w:rFonts w:ascii="Times New Roman" w:hAnsi="Times New Roman" w:hint="eastAsia"/>
          <w:bCs/>
          <w:sz w:val="24"/>
          <w:szCs w:val="28"/>
        </w:rPr>
        <w:t>明确企业发展战略。首先，企业决策层应结合企业内部情况、外部竞争环境和技术发展方向明确企业发展战略，提出数字化主张。企业发展战略是在相对完善的信息化基础上，围绕核心业务进行数字化层级迭代的建设，而且相关的实施步骤和阶段目标要与数字化主张相互协同、阶梯式发展。其次，在制定企业发展战略后，企业的相关组织机构调整也要随之开展，同时还要强化风险管控，建立健全企业管理和内控体系，保障企业发展战略和数字主张的实施。</w:t>
      </w:r>
    </w:p>
    <w:p w14:paraId="6FFA321A" w14:textId="77777777" w:rsidR="00141C32" w:rsidRDefault="00E56170">
      <w:pPr>
        <w:numPr>
          <w:ilvl w:val="0"/>
          <w:numId w:val="3"/>
        </w:numPr>
        <w:spacing w:line="360" w:lineRule="auto"/>
        <w:ind w:firstLineChars="200" w:firstLine="480"/>
        <w:rPr>
          <w:rFonts w:ascii="Times New Roman" w:hAnsi="Times New Roman"/>
          <w:bCs/>
          <w:sz w:val="24"/>
          <w:szCs w:val="28"/>
        </w:rPr>
      </w:pPr>
      <w:r>
        <w:rPr>
          <w:rFonts w:ascii="Times New Roman" w:hAnsi="Times New Roman" w:hint="eastAsia"/>
          <w:bCs/>
          <w:sz w:val="24"/>
          <w:szCs w:val="28"/>
        </w:rPr>
        <w:t>提升企业的数字化能力。首先，要搭建企业的数字化能力体系及数字化转型架构，用于统筹企业数字化</w:t>
      </w:r>
      <w:proofErr w:type="gramStart"/>
      <w:r>
        <w:rPr>
          <w:rFonts w:ascii="Times New Roman" w:hAnsi="Times New Roman" w:hint="eastAsia"/>
          <w:bCs/>
          <w:sz w:val="24"/>
          <w:szCs w:val="28"/>
        </w:rPr>
        <w:t>转型全</w:t>
      </w:r>
      <w:proofErr w:type="gramEnd"/>
      <w:r>
        <w:rPr>
          <w:rFonts w:ascii="Times New Roman" w:hAnsi="Times New Roman" w:hint="eastAsia"/>
          <w:bCs/>
          <w:sz w:val="24"/>
          <w:szCs w:val="28"/>
        </w:rPr>
        <w:t>过程的能力要求，促进企业的数字化能力体系与转型架构融合，更好地为企业数字化创新服务。其次，要求企业具备创新性战略规划能力，能够了解前沿新型技术与社会战略规划，既要适应信息技术的变革创新要求，又要适应社会的整体战略变革。</w:t>
      </w:r>
    </w:p>
    <w:p w14:paraId="26EB50EC" w14:textId="77777777" w:rsidR="00141C32" w:rsidRDefault="00E56170">
      <w:pPr>
        <w:numPr>
          <w:ilvl w:val="0"/>
          <w:numId w:val="3"/>
        </w:numPr>
        <w:spacing w:line="360" w:lineRule="auto"/>
        <w:ind w:firstLineChars="200" w:firstLine="480"/>
        <w:rPr>
          <w:rFonts w:ascii="Times New Roman" w:hAnsi="Times New Roman"/>
          <w:bCs/>
          <w:sz w:val="24"/>
          <w:szCs w:val="28"/>
        </w:rPr>
      </w:pPr>
      <w:r>
        <w:rPr>
          <w:rFonts w:ascii="Times New Roman" w:hAnsi="Times New Roman" w:hint="eastAsia"/>
          <w:bCs/>
          <w:sz w:val="24"/>
          <w:szCs w:val="28"/>
        </w:rPr>
        <w:t>重视人才培养。一是以目标为导向，有针对性地培养人才，形成基于职业发展的数字化转型培养体系。二是参与全流程实践，打造融合型团队，将数字技能融入业务运营、技术创新、数据管理、资源保障等。三是利用多种学习方式激发学习兴趣，进行快速体验式、开放共享式的培训学习。四是通过校企合作，持续培养数字化人才，打造数字化新学科。</w:t>
      </w:r>
    </w:p>
    <w:p w14:paraId="05E909F2" w14:textId="77777777" w:rsidR="00141C32" w:rsidRDefault="00E56170">
      <w:pPr>
        <w:numPr>
          <w:ilvl w:val="0"/>
          <w:numId w:val="3"/>
        </w:numPr>
        <w:spacing w:line="360" w:lineRule="auto"/>
        <w:ind w:firstLineChars="200" w:firstLine="480"/>
        <w:rPr>
          <w:rFonts w:ascii="Times New Roman" w:hAnsi="Times New Roman"/>
          <w:b/>
          <w:sz w:val="24"/>
          <w:szCs w:val="28"/>
        </w:rPr>
      </w:pPr>
      <w:r>
        <w:rPr>
          <w:rFonts w:ascii="Times New Roman" w:hAnsi="Times New Roman" w:hint="eastAsia"/>
          <w:bCs/>
          <w:sz w:val="24"/>
          <w:szCs w:val="28"/>
        </w:rPr>
        <w:t>打造数据治理体系。一是需要对企业的数据资源进行总体规划，盘点企业的数据资产，形成企业的数据资源目录。二是统筹制定企业元数据、主数据、参考数据、业务数据、指标数据等数据标准，奠定数字化建设的基础。三是基于统一的数据标准，开展企业数据治理工作，构建数据驱动业务的能力，这是数据驱动业务应用及创新的关键环节。四是建立企业的数据治理组织及制度规范，明确数据治理的组织机制、角色设置、权责划分，并依据企业实际的信息化和业务情况制定符合自身建设需要的制度、规范、流程体系等，为企业数字化转型提供保障。</w:t>
      </w:r>
    </w:p>
    <w:p w14:paraId="0EBD5E7F" w14:textId="77777777" w:rsidR="0094574E" w:rsidRPr="001E7600" w:rsidRDefault="0094574E" w:rsidP="00A4350B">
      <w:pPr>
        <w:spacing w:line="360" w:lineRule="auto"/>
        <w:ind w:firstLine="420"/>
        <w:rPr>
          <w:rFonts w:ascii="Times New Roman" w:hAnsi="Times New Roman"/>
          <w:bCs/>
          <w:sz w:val="24"/>
          <w:szCs w:val="28"/>
        </w:rPr>
      </w:pPr>
    </w:p>
    <w:p w14:paraId="2B2A85C0" w14:textId="77777777" w:rsidR="00141C32" w:rsidRDefault="00E56170">
      <w:pPr>
        <w:numPr>
          <w:ilvl w:val="0"/>
          <w:numId w:val="1"/>
        </w:numPr>
        <w:spacing w:line="360" w:lineRule="auto"/>
        <w:rPr>
          <w:rFonts w:ascii="Times New Roman" w:hAnsi="Times New Roman"/>
          <w:b/>
          <w:sz w:val="24"/>
          <w:szCs w:val="28"/>
        </w:rPr>
      </w:pPr>
      <w:r>
        <w:rPr>
          <w:rFonts w:ascii="Times New Roman" w:hAnsi="Times New Roman" w:hint="eastAsia"/>
          <w:b/>
          <w:sz w:val="24"/>
          <w:szCs w:val="28"/>
        </w:rPr>
        <w:lastRenderedPageBreak/>
        <w:t>论述题及参考答案</w:t>
      </w:r>
    </w:p>
    <w:p w14:paraId="22A55013" w14:textId="77777777" w:rsidR="00FC0460" w:rsidRDefault="00FC0460" w:rsidP="00FC0460">
      <w:pPr>
        <w:numPr>
          <w:ilvl w:val="0"/>
          <w:numId w:val="4"/>
        </w:numPr>
        <w:spacing w:line="300" w:lineRule="auto"/>
        <w:ind w:firstLineChars="200" w:firstLine="482"/>
        <w:rPr>
          <w:rFonts w:ascii="Times New Roman" w:hAnsi="Times New Roman" w:cs="Times New Roman"/>
          <w:b/>
          <w:bCs/>
          <w:color w:val="000000" w:themeColor="text1"/>
          <w:sz w:val="24"/>
          <w:szCs w:val="24"/>
        </w:rPr>
      </w:pPr>
      <w:r w:rsidRPr="006D6BE0">
        <w:rPr>
          <w:rFonts w:ascii="Times New Roman" w:hAnsi="Times New Roman" w:cs="Times New Roman" w:hint="eastAsia"/>
          <w:b/>
          <w:bCs/>
          <w:color w:val="000000" w:themeColor="text1"/>
          <w:sz w:val="24"/>
          <w:szCs w:val="24"/>
        </w:rPr>
        <w:t>阐述价格歧视的含义、实现条件和</w:t>
      </w:r>
      <w:r>
        <w:rPr>
          <w:rFonts w:ascii="Times New Roman" w:hAnsi="Times New Roman" w:cs="Times New Roman" w:hint="eastAsia"/>
          <w:b/>
          <w:bCs/>
          <w:color w:val="000000" w:themeColor="text1"/>
          <w:sz w:val="24"/>
          <w:szCs w:val="24"/>
        </w:rPr>
        <w:t>类型</w:t>
      </w:r>
      <w:r w:rsidRPr="006D6BE0">
        <w:rPr>
          <w:rFonts w:ascii="Times New Roman" w:hAnsi="Times New Roman" w:cs="Times New Roman" w:hint="eastAsia"/>
          <w:b/>
          <w:bCs/>
          <w:color w:val="000000" w:themeColor="text1"/>
          <w:sz w:val="24"/>
          <w:szCs w:val="24"/>
        </w:rPr>
        <w:t>。</w:t>
      </w:r>
    </w:p>
    <w:p w14:paraId="3AFDBB53" w14:textId="77777777" w:rsidR="00FC0460" w:rsidRDefault="00FC0460" w:rsidP="00FC0460">
      <w:pPr>
        <w:spacing w:line="360" w:lineRule="auto"/>
        <w:ind w:firstLineChars="200" w:firstLine="480"/>
        <w:rPr>
          <w:rFonts w:ascii="Times New Roman" w:hAnsi="Times New Roman"/>
          <w:bCs/>
          <w:sz w:val="24"/>
          <w:szCs w:val="28"/>
        </w:rPr>
      </w:pPr>
      <w:r w:rsidRPr="00280BB5">
        <w:rPr>
          <w:rFonts w:ascii="Times New Roman" w:hAnsi="Times New Roman" w:hint="eastAsia"/>
          <w:bCs/>
          <w:sz w:val="24"/>
          <w:szCs w:val="28"/>
        </w:rPr>
        <w:t>价格歧视，就是将相同成本的一种产品以不同的价格来出售。价格歧视的概念也可以扩大到产品并不完全相同的场合</w:t>
      </w:r>
      <w:r>
        <w:rPr>
          <w:rFonts w:ascii="Times New Roman" w:hAnsi="Times New Roman" w:hint="eastAsia"/>
          <w:bCs/>
          <w:sz w:val="24"/>
          <w:szCs w:val="28"/>
        </w:rPr>
        <w:t>：</w:t>
      </w:r>
      <w:r w:rsidRPr="00280BB5">
        <w:rPr>
          <w:rFonts w:ascii="Times New Roman" w:hAnsi="Times New Roman" w:hint="eastAsia"/>
          <w:bCs/>
          <w:sz w:val="24"/>
          <w:szCs w:val="28"/>
        </w:rPr>
        <w:t>如果这些不同产品的价格差异显著地不同于它们的成本差异，则也可以说存在价格歧视。</w:t>
      </w:r>
    </w:p>
    <w:p w14:paraId="33083180" w14:textId="77777777" w:rsidR="00FC0460" w:rsidRDefault="00FC0460" w:rsidP="00FC0460">
      <w:pPr>
        <w:spacing w:line="360" w:lineRule="auto"/>
        <w:ind w:firstLineChars="200" w:firstLine="480"/>
        <w:rPr>
          <w:rFonts w:ascii="Times New Roman" w:hAnsi="Times New Roman"/>
          <w:bCs/>
          <w:sz w:val="24"/>
          <w:szCs w:val="28"/>
        </w:rPr>
      </w:pPr>
      <w:r w:rsidRPr="00280BB5">
        <w:rPr>
          <w:rFonts w:ascii="Times New Roman" w:hAnsi="Times New Roman" w:hint="eastAsia"/>
          <w:bCs/>
          <w:sz w:val="24"/>
          <w:szCs w:val="28"/>
        </w:rPr>
        <w:t>成功地实行价格歧视至少需要两个方面的条件</w:t>
      </w:r>
      <w:r>
        <w:rPr>
          <w:rFonts w:ascii="Times New Roman" w:hAnsi="Times New Roman" w:hint="eastAsia"/>
          <w:bCs/>
          <w:sz w:val="24"/>
          <w:szCs w:val="28"/>
        </w:rPr>
        <w:t>：</w:t>
      </w:r>
      <w:r w:rsidRPr="00280BB5">
        <w:rPr>
          <w:rFonts w:ascii="Times New Roman" w:hAnsi="Times New Roman" w:hint="eastAsia"/>
          <w:bCs/>
          <w:sz w:val="24"/>
          <w:szCs w:val="28"/>
        </w:rPr>
        <w:t>一是生产者之间不存在产品的竞争，二是消费者之间不存在产品的转售。从企业方面来看，为了实行价格歧视，它首先必须具备某种程度的制定价格的能力。其次，试图实施价格歧视的企业不存在来自其他企业的竞争。一个企业</w:t>
      </w:r>
      <w:r>
        <w:rPr>
          <w:rFonts w:ascii="Times New Roman" w:hAnsi="Times New Roman" w:hint="eastAsia"/>
          <w:bCs/>
          <w:sz w:val="24"/>
          <w:szCs w:val="28"/>
        </w:rPr>
        <w:t>（</w:t>
      </w:r>
      <w:r w:rsidRPr="00280BB5">
        <w:rPr>
          <w:rFonts w:ascii="Times New Roman" w:hAnsi="Times New Roman" w:hint="eastAsia"/>
          <w:bCs/>
          <w:sz w:val="24"/>
          <w:szCs w:val="28"/>
        </w:rPr>
        <w:t>如垄断竞争企业或寡头企业</w:t>
      </w:r>
      <w:r>
        <w:rPr>
          <w:rFonts w:ascii="Times New Roman" w:hAnsi="Times New Roman" w:hint="eastAsia"/>
          <w:bCs/>
          <w:sz w:val="24"/>
          <w:szCs w:val="28"/>
        </w:rPr>
        <w:t>）</w:t>
      </w:r>
      <w:r w:rsidRPr="00280BB5">
        <w:rPr>
          <w:rFonts w:ascii="Times New Roman" w:hAnsi="Times New Roman" w:hint="eastAsia"/>
          <w:bCs/>
          <w:sz w:val="24"/>
          <w:szCs w:val="28"/>
        </w:rPr>
        <w:t>即使拥有制定价格的能力，但同时也存在来自其他企业的竞争，仍然无法实行价格歧视。另外，从消费者方面来看</w:t>
      </w:r>
      <w:r>
        <w:rPr>
          <w:rFonts w:ascii="Times New Roman" w:hAnsi="Times New Roman" w:hint="eastAsia"/>
          <w:bCs/>
          <w:sz w:val="24"/>
          <w:szCs w:val="28"/>
        </w:rPr>
        <w:t>，</w:t>
      </w:r>
      <w:r w:rsidRPr="00280BB5">
        <w:rPr>
          <w:rFonts w:ascii="Times New Roman" w:hAnsi="Times New Roman" w:hint="eastAsia"/>
          <w:bCs/>
          <w:sz w:val="24"/>
          <w:szCs w:val="28"/>
        </w:rPr>
        <w:t>首先他们必须是“相互不同”的，例如具有不同的偏好，从而实行价格歧视的企业才可以对他们收取不同的价格。其次，这些不同的消费者或消费者群体还必须是“相互隔离</w:t>
      </w:r>
      <w:r>
        <w:rPr>
          <w:rFonts w:ascii="Times New Roman" w:hAnsi="Times New Roman" w:hint="eastAsia"/>
          <w:bCs/>
          <w:sz w:val="24"/>
          <w:szCs w:val="28"/>
        </w:rPr>
        <w:t>”</w:t>
      </w:r>
      <w:r w:rsidRPr="00280BB5">
        <w:rPr>
          <w:rFonts w:ascii="Times New Roman" w:hAnsi="Times New Roman" w:hint="eastAsia"/>
          <w:bCs/>
          <w:sz w:val="24"/>
          <w:szCs w:val="28"/>
        </w:rPr>
        <w:t>的</w:t>
      </w:r>
      <w:r>
        <w:rPr>
          <w:rFonts w:ascii="Times New Roman" w:hAnsi="Times New Roman" w:hint="eastAsia"/>
          <w:bCs/>
          <w:sz w:val="24"/>
          <w:szCs w:val="28"/>
        </w:rPr>
        <w:t>，</w:t>
      </w:r>
      <w:r w:rsidRPr="00280BB5">
        <w:rPr>
          <w:rFonts w:ascii="Times New Roman" w:hAnsi="Times New Roman" w:hint="eastAsia"/>
          <w:bCs/>
          <w:sz w:val="24"/>
          <w:szCs w:val="28"/>
        </w:rPr>
        <w:t>不存在倒买倒卖的行为。</w:t>
      </w:r>
    </w:p>
    <w:p w14:paraId="5C5FC6E0" w14:textId="77777777" w:rsidR="00FC0460" w:rsidRDefault="00FC0460" w:rsidP="00FC0460">
      <w:pPr>
        <w:spacing w:line="360" w:lineRule="auto"/>
        <w:ind w:firstLineChars="200" w:firstLine="480"/>
        <w:rPr>
          <w:rFonts w:ascii="Times New Roman" w:hAnsi="Times New Roman"/>
          <w:bCs/>
          <w:sz w:val="24"/>
          <w:szCs w:val="28"/>
        </w:rPr>
      </w:pPr>
      <w:r>
        <w:rPr>
          <w:rFonts w:ascii="Times New Roman" w:hAnsi="Times New Roman" w:hint="eastAsia"/>
          <w:bCs/>
          <w:sz w:val="24"/>
          <w:szCs w:val="28"/>
        </w:rPr>
        <w:t>价格歧视的类型有三种。第一种为一级价格歧视，</w:t>
      </w:r>
      <w:r w:rsidRPr="00280BB5">
        <w:rPr>
          <w:rFonts w:ascii="Times New Roman" w:hAnsi="Times New Roman" w:hint="eastAsia"/>
          <w:bCs/>
          <w:sz w:val="24"/>
          <w:szCs w:val="28"/>
        </w:rPr>
        <w:t>又</w:t>
      </w:r>
      <w:proofErr w:type="gramStart"/>
      <w:r w:rsidRPr="00280BB5">
        <w:rPr>
          <w:rFonts w:ascii="Times New Roman" w:hAnsi="Times New Roman" w:hint="eastAsia"/>
          <w:bCs/>
          <w:sz w:val="24"/>
          <w:szCs w:val="28"/>
        </w:rPr>
        <w:t>叫作</w:t>
      </w:r>
      <w:proofErr w:type="gramEnd"/>
      <w:r w:rsidRPr="00280BB5">
        <w:rPr>
          <w:rFonts w:ascii="Times New Roman" w:hAnsi="Times New Roman" w:hint="eastAsia"/>
          <w:bCs/>
          <w:sz w:val="24"/>
          <w:szCs w:val="28"/>
        </w:rPr>
        <w:t>完全的价格歧视。这里，“完全”的含义是</w:t>
      </w:r>
      <w:r>
        <w:rPr>
          <w:rFonts w:ascii="Times New Roman" w:hAnsi="Times New Roman" w:hint="eastAsia"/>
          <w:bCs/>
          <w:sz w:val="24"/>
          <w:szCs w:val="28"/>
        </w:rPr>
        <w:t>：</w:t>
      </w:r>
      <w:r w:rsidRPr="00280BB5">
        <w:rPr>
          <w:rFonts w:ascii="Times New Roman" w:hAnsi="Times New Roman" w:hint="eastAsia"/>
          <w:bCs/>
          <w:sz w:val="24"/>
          <w:szCs w:val="28"/>
        </w:rPr>
        <w:t>垄断企业对每一单位的产品都按照消费者愿意接受的最高价格来出售，即将价格总是定在消费者的意愿支付水平上。</w:t>
      </w:r>
      <w:r w:rsidRPr="00A645D5">
        <w:rPr>
          <w:rFonts w:ascii="Times New Roman" w:hAnsi="Times New Roman" w:hint="eastAsia"/>
          <w:bCs/>
          <w:sz w:val="24"/>
          <w:szCs w:val="28"/>
        </w:rPr>
        <w:t>一级价格歧视的结果是将全部的消费者剩余从消费者那里转移到垄断企业手中</w:t>
      </w:r>
      <w:r>
        <w:rPr>
          <w:rFonts w:ascii="Times New Roman" w:hAnsi="Times New Roman" w:hint="eastAsia"/>
          <w:bCs/>
          <w:sz w:val="24"/>
          <w:szCs w:val="28"/>
        </w:rPr>
        <w:t>，</w:t>
      </w:r>
      <w:r w:rsidRPr="00A645D5">
        <w:rPr>
          <w:rFonts w:ascii="Times New Roman" w:hAnsi="Times New Roman" w:hint="eastAsia"/>
          <w:bCs/>
          <w:sz w:val="24"/>
          <w:szCs w:val="28"/>
        </w:rPr>
        <w:t>可以使得垄断市场实现经济效率。</w:t>
      </w:r>
      <w:r>
        <w:rPr>
          <w:rFonts w:ascii="Times New Roman" w:hAnsi="Times New Roman" w:hint="eastAsia"/>
          <w:bCs/>
          <w:sz w:val="24"/>
          <w:szCs w:val="28"/>
        </w:rPr>
        <w:t>其原因在于</w:t>
      </w:r>
      <w:r w:rsidRPr="00A645D5">
        <w:rPr>
          <w:rFonts w:ascii="Times New Roman" w:hAnsi="Times New Roman" w:hint="eastAsia"/>
          <w:bCs/>
          <w:sz w:val="24"/>
          <w:szCs w:val="28"/>
        </w:rPr>
        <w:t>垄断企业总是根据消费者的边际意愿支付来制定价格，故其边际收益曲线将与需求曲线重合</w:t>
      </w:r>
      <w:r>
        <w:rPr>
          <w:rFonts w:ascii="Times New Roman" w:hAnsi="Times New Roman" w:hint="eastAsia"/>
          <w:bCs/>
          <w:sz w:val="24"/>
          <w:szCs w:val="28"/>
        </w:rPr>
        <w:t>，</w:t>
      </w:r>
      <w:r w:rsidRPr="00A645D5">
        <w:rPr>
          <w:rFonts w:ascii="Times New Roman" w:hAnsi="Times New Roman" w:hint="eastAsia"/>
          <w:bCs/>
          <w:sz w:val="24"/>
          <w:szCs w:val="28"/>
        </w:rPr>
        <w:t>从而其边际收益就等于价格。</w:t>
      </w:r>
      <w:r w:rsidRPr="001518D0">
        <w:rPr>
          <w:rFonts w:ascii="Times New Roman" w:hAnsi="Times New Roman" w:hint="eastAsia"/>
          <w:bCs/>
          <w:sz w:val="24"/>
          <w:szCs w:val="28"/>
        </w:rPr>
        <w:t>一级价格歧视是一种理想化的情况，它的实施要求垄断企业了解消费者对每一单位商品的边际意愿支付。这当然是不可能的。</w:t>
      </w:r>
    </w:p>
    <w:p w14:paraId="615D753C" w14:textId="77777777" w:rsidR="00FC0460" w:rsidRDefault="00FC0460" w:rsidP="00FC0460">
      <w:pPr>
        <w:spacing w:line="360" w:lineRule="auto"/>
        <w:ind w:firstLine="420"/>
        <w:rPr>
          <w:rFonts w:ascii="Times New Roman" w:hAnsi="Times New Roman"/>
          <w:bCs/>
          <w:sz w:val="24"/>
          <w:szCs w:val="28"/>
        </w:rPr>
      </w:pPr>
      <w:r w:rsidRPr="00A645D5">
        <w:rPr>
          <w:rFonts w:ascii="Times New Roman" w:hAnsi="Times New Roman" w:hint="eastAsia"/>
          <w:bCs/>
          <w:sz w:val="24"/>
          <w:szCs w:val="28"/>
        </w:rPr>
        <w:t>与</w:t>
      </w:r>
      <w:r w:rsidRPr="001518D0">
        <w:rPr>
          <w:rFonts w:ascii="Times New Roman" w:hAnsi="Times New Roman" w:hint="eastAsia"/>
          <w:bCs/>
          <w:sz w:val="24"/>
          <w:szCs w:val="28"/>
        </w:rPr>
        <w:t>一级价格歧视</w:t>
      </w:r>
      <w:r w:rsidRPr="00A645D5">
        <w:rPr>
          <w:rFonts w:ascii="Times New Roman" w:hAnsi="Times New Roman" w:hint="eastAsia"/>
          <w:bCs/>
          <w:sz w:val="24"/>
          <w:szCs w:val="28"/>
        </w:rPr>
        <w:t>相比，二级价格歧视要更加“宽松”一些，它不是针对每一单位产品来定价，而是把全部的产品分成若干“堆”，对每一“堆”产品按消费者的边际意愿支付来定价。二级价格歧视的典型例子是所谓的“数量折扣”，即对购买超过某一数量的产品部分给予较低的价格优惠。由于在二级价格歧视下垄断企业并未夺走全部的消费者剩余，故它的边际收益曲线不会与需求曲线重合，其边际收益</w:t>
      </w:r>
      <w:r>
        <w:rPr>
          <w:rFonts w:ascii="Times New Roman" w:hAnsi="Times New Roman" w:hint="eastAsia"/>
          <w:bCs/>
          <w:sz w:val="24"/>
          <w:szCs w:val="28"/>
        </w:rPr>
        <w:t>也就</w:t>
      </w:r>
      <w:r w:rsidRPr="00A645D5">
        <w:rPr>
          <w:rFonts w:ascii="Times New Roman" w:hAnsi="Times New Roman" w:hint="eastAsia"/>
          <w:bCs/>
          <w:sz w:val="24"/>
          <w:szCs w:val="28"/>
        </w:rPr>
        <w:t>不会恰好等于价格。因此，实行二级价格歧视的垄断不能达到经济效率。</w:t>
      </w:r>
    </w:p>
    <w:p w14:paraId="215A5CC2" w14:textId="18851D83" w:rsidR="00FC0460" w:rsidRDefault="00FC0460" w:rsidP="00FC0460">
      <w:pPr>
        <w:spacing w:line="360" w:lineRule="auto"/>
        <w:ind w:firstLineChars="200" w:firstLine="480"/>
        <w:rPr>
          <w:rFonts w:ascii="Times New Roman" w:hAnsi="Times New Roman"/>
          <w:bCs/>
          <w:sz w:val="24"/>
          <w:szCs w:val="28"/>
        </w:rPr>
      </w:pPr>
      <w:r w:rsidRPr="00A645D5">
        <w:rPr>
          <w:rFonts w:ascii="Times New Roman" w:hAnsi="Times New Roman" w:hint="eastAsia"/>
          <w:bCs/>
          <w:sz w:val="24"/>
          <w:szCs w:val="28"/>
        </w:rPr>
        <w:t>三级价格歧视是最普遍的价格歧视形式。具体来说，三级价格歧视针对的是具有不同的需求价格弹性的消费群体并根据这些不同的需求价格弹性对这些消</w:t>
      </w:r>
      <w:r w:rsidRPr="00A645D5">
        <w:rPr>
          <w:rFonts w:ascii="Times New Roman" w:hAnsi="Times New Roman" w:hint="eastAsia"/>
          <w:bCs/>
          <w:sz w:val="24"/>
          <w:szCs w:val="28"/>
        </w:rPr>
        <w:lastRenderedPageBreak/>
        <w:t>费群体收取不同的价格，特别是，对需求价格弹性较大的消费群体收取较低的价格，对需求价格弹性较小的消费群体收取较高的价格</w:t>
      </w:r>
      <w:r>
        <w:rPr>
          <w:rFonts w:ascii="Times New Roman" w:hAnsi="Times New Roman" w:hint="eastAsia"/>
          <w:bCs/>
          <w:sz w:val="24"/>
          <w:szCs w:val="28"/>
        </w:rPr>
        <w:t>。</w:t>
      </w:r>
    </w:p>
    <w:p w14:paraId="45C9E9C1" w14:textId="77777777" w:rsidR="00FC0460" w:rsidRPr="00FC0460" w:rsidRDefault="00FC0460" w:rsidP="00FC0460">
      <w:pPr>
        <w:spacing w:line="360" w:lineRule="auto"/>
        <w:ind w:firstLineChars="200" w:firstLine="480"/>
        <w:rPr>
          <w:rFonts w:ascii="Times New Roman" w:hAnsi="Times New Roman" w:hint="eastAsia"/>
          <w:bCs/>
          <w:sz w:val="24"/>
          <w:szCs w:val="28"/>
        </w:rPr>
      </w:pPr>
      <w:bookmarkStart w:id="1" w:name="_GoBack"/>
      <w:bookmarkEnd w:id="1"/>
    </w:p>
    <w:p w14:paraId="5739DE6B" w14:textId="109438F9" w:rsidR="00141C32" w:rsidRDefault="00E56170">
      <w:pPr>
        <w:numPr>
          <w:ilvl w:val="0"/>
          <w:numId w:val="4"/>
        </w:numPr>
        <w:spacing w:line="300" w:lineRule="auto"/>
        <w:ind w:firstLineChars="200" w:firstLine="482"/>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阐</w:t>
      </w:r>
      <w:r>
        <w:rPr>
          <w:rFonts w:ascii="Times New Roman" w:hAnsi="Times New Roman" w:cs="Times New Roman" w:hint="eastAsia"/>
          <w:b/>
          <w:bCs/>
          <w:color w:val="000000" w:themeColor="text1"/>
          <w:sz w:val="24"/>
          <w:szCs w:val="24"/>
        </w:rPr>
        <w:t>述数字经济的按需灵活用工如何改变了劳动力市场的运行？</w:t>
      </w:r>
    </w:p>
    <w:p w14:paraId="06496FEB" w14:textId="77777777" w:rsidR="00141C32" w:rsidRDefault="00E56170">
      <w:pPr>
        <w:spacing w:line="360" w:lineRule="auto"/>
        <w:ind w:firstLineChars="200" w:firstLine="480"/>
        <w:rPr>
          <w:rFonts w:ascii="Times New Roman" w:hAnsi="Times New Roman"/>
          <w:bCs/>
          <w:sz w:val="24"/>
          <w:szCs w:val="28"/>
        </w:rPr>
      </w:pPr>
      <w:r>
        <w:rPr>
          <w:rFonts w:ascii="Times New Roman" w:hAnsi="Times New Roman" w:hint="eastAsia"/>
          <w:bCs/>
          <w:sz w:val="24"/>
          <w:szCs w:val="28"/>
        </w:rPr>
        <w:t>答：数字经济的按需</w:t>
      </w:r>
      <w:proofErr w:type="gramStart"/>
      <w:r>
        <w:rPr>
          <w:rFonts w:ascii="Times New Roman" w:hAnsi="Times New Roman" w:hint="eastAsia"/>
          <w:bCs/>
          <w:sz w:val="24"/>
          <w:szCs w:val="28"/>
        </w:rPr>
        <w:t>灵活用</w:t>
      </w:r>
      <w:proofErr w:type="gramEnd"/>
      <w:r>
        <w:rPr>
          <w:rFonts w:ascii="Times New Roman" w:hAnsi="Times New Roman" w:hint="eastAsia"/>
          <w:bCs/>
          <w:sz w:val="24"/>
          <w:szCs w:val="28"/>
        </w:rPr>
        <w:t>工会对劳动需求、劳动供给、资源配置效率产生深刻影响，具体表现如下：</w:t>
      </w:r>
    </w:p>
    <w:p w14:paraId="19C90041" w14:textId="77777777" w:rsidR="00141C32" w:rsidRDefault="00E56170">
      <w:pPr>
        <w:spacing w:line="360" w:lineRule="auto"/>
        <w:ind w:firstLineChars="200" w:firstLine="480"/>
        <w:rPr>
          <w:rFonts w:ascii="Times New Roman" w:hAnsi="Times New Roman"/>
          <w:bCs/>
          <w:sz w:val="24"/>
          <w:szCs w:val="28"/>
        </w:rPr>
      </w:pPr>
      <w:r>
        <w:rPr>
          <w:rFonts w:ascii="Times New Roman" w:hAnsi="Times New Roman" w:hint="eastAsia"/>
          <w:bCs/>
          <w:sz w:val="24"/>
          <w:szCs w:val="28"/>
        </w:rPr>
        <w:t>一是对劳动需求的影响。数字经济按需灵活用工无论是个体还是企业，都可以从按需灵活用工中获得好处。对于个体来说，数字平台拥有的强大的信息处理与匹配能力为快速满足各种劳动需求提供了可能，这也是按需灵活用工的重要意义。随着我国数字经济的快速发展，食品配送、交通出行、家政服务、搬家等日常生活方面对劳动的需求，都可以通过按需灵活用工得到满足。对于企业来说，按需灵活用工为企业经营提供了新的灵活性。企业在劳动力使用方面的灵活性是企业经营所需灵活性的一个重要来源，主要包括功能灵活性和数量灵活性。前者主要是指企业可以将员工在不同的工作和任务之间进行切换，后者主要是指企业可以根据需要，快速地调整所雇佣员工的数量。一般来说，让员工具有功能灵活性需要企业对员工进行人力资本的投资，让员工具有多方面的劳动技能，而相对低技能要求的工作可以通过非正式的就业关系来创造数量灵活性。数字经济条件下的按需灵活用工的发展无疑为企业寻找新的灵活性提供了可能，因为无论是需要高技能还是低技能的工作，企业都能以较低的成本在按需灵活用工中实现。</w:t>
      </w:r>
    </w:p>
    <w:p w14:paraId="1FF4E872" w14:textId="77777777" w:rsidR="00141C32" w:rsidRDefault="00E56170">
      <w:pPr>
        <w:spacing w:line="360" w:lineRule="auto"/>
        <w:ind w:firstLineChars="200" w:firstLine="480"/>
        <w:rPr>
          <w:rFonts w:ascii="Times New Roman" w:hAnsi="Times New Roman"/>
          <w:bCs/>
          <w:sz w:val="24"/>
          <w:szCs w:val="28"/>
        </w:rPr>
      </w:pPr>
      <w:r>
        <w:rPr>
          <w:rFonts w:ascii="Times New Roman" w:hAnsi="Times New Roman" w:hint="eastAsia"/>
          <w:bCs/>
          <w:sz w:val="24"/>
          <w:szCs w:val="28"/>
        </w:rPr>
        <w:t>二是对劳动供给的影响。数字经济的按需灵活用工为劳动供给也带来了大量的好处，主要体现如下：一方面，与传统的雇佣形式相比，进入按需灵活用工的门槛和成本都比较低，这为大量劳动者提供了潜在的就业机会。例如，想要成为滴滴平台的</w:t>
      </w:r>
      <w:proofErr w:type="gramStart"/>
      <w:r>
        <w:rPr>
          <w:rFonts w:ascii="Times New Roman" w:hAnsi="Times New Roman" w:hint="eastAsia"/>
          <w:bCs/>
          <w:sz w:val="24"/>
          <w:szCs w:val="28"/>
        </w:rPr>
        <w:t>网约车司机</w:t>
      </w:r>
      <w:proofErr w:type="gramEnd"/>
      <w:r>
        <w:rPr>
          <w:rFonts w:ascii="Times New Roman" w:hAnsi="Times New Roman" w:hint="eastAsia"/>
          <w:bCs/>
          <w:sz w:val="24"/>
          <w:szCs w:val="28"/>
        </w:rPr>
        <w:t>，劳动者基本上只需要满足身体健康、无犯罪记录、持有合适驾照等一系列基本条件，就可以通过平台的审核并开始工作。除此之外，按需灵活用工也为传统雇佣关系下的劳动者提供了额外的潜在工作机会。另一方面，按需灵活用工在赋予劳动需求方灵活性的同时，也为劳动供给方创造了灵活性。与传统的雇佣关系相比，劳动者在按需灵活用工中有着更强的自主性，因为劳动者可以自主安排工作时间、工作强度与工作计划。劳动者既可以选择以全职的方式参与按需灵活用工，从而使相关工作的收入成为其收入的主要来源，又可以选择以兼职的方式偶尔参与按需灵活用工，从而使相关工作的收入成为其补充性的</w:t>
      </w:r>
      <w:r>
        <w:rPr>
          <w:rFonts w:ascii="Times New Roman" w:hAnsi="Times New Roman" w:hint="eastAsia"/>
          <w:bCs/>
          <w:sz w:val="24"/>
          <w:szCs w:val="28"/>
        </w:rPr>
        <w:lastRenderedPageBreak/>
        <w:t>收入。这种可以自主灵活安排工作的方式，对那些因各种原因而无法长时间连续工作的潜在劳动者具有重要的意义。</w:t>
      </w:r>
    </w:p>
    <w:p w14:paraId="290BF398" w14:textId="77777777" w:rsidR="00141C32" w:rsidRDefault="00E56170">
      <w:pPr>
        <w:spacing w:line="360" w:lineRule="auto"/>
        <w:ind w:firstLineChars="200" w:firstLine="480"/>
        <w:rPr>
          <w:rFonts w:ascii="Times New Roman" w:hAnsi="Times New Roman"/>
          <w:bCs/>
          <w:sz w:val="24"/>
          <w:szCs w:val="28"/>
        </w:rPr>
      </w:pPr>
      <w:r>
        <w:rPr>
          <w:rFonts w:ascii="Times New Roman" w:hAnsi="Times New Roman" w:hint="eastAsia"/>
          <w:bCs/>
          <w:sz w:val="24"/>
          <w:szCs w:val="28"/>
        </w:rPr>
        <w:t>三是对资源配置效率的影响。数字经济的按需灵活用工在整体上降低了劳动力市场运行的各类交易成本，赋予劳动需求与劳动供给更多的灵活性，因而其发展极大地提高了资源配置效率，主要表现在以下几个方面：①在数字技术的支持下，按需灵活用工可以按照对劳动的个性化需求，高效地匹配对应的劳动供给，从而在整体上提高了劳动力市场的运行效率。②数字经济中的按需灵活用工可以充分利用闲置的资产和劳动者的零碎时间来完成工作，有助于提高资源配置效率。③数字技术帮助克服了进行资源配置的空间障碍，从而提高了资源配置效率。例如，在</w:t>
      </w:r>
      <w:proofErr w:type="gramStart"/>
      <w:r>
        <w:rPr>
          <w:rFonts w:ascii="Times New Roman" w:hAnsi="Times New Roman" w:hint="eastAsia"/>
          <w:bCs/>
          <w:sz w:val="24"/>
          <w:szCs w:val="28"/>
        </w:rPr>
        <w:t>网约车兴起</w:t>
      </w:r>
      <w:proofErr w:type="gramEnd"/>
      <w:r>
        <w:rPr>
          <w:rFonts w:ascii="Times New Roman" w:hAnsi="Times New Roman" w:hint="eastAsia"/>
          <w:bCs/>
          <w:sz w:val="24"/>
          <w:szCs w:val="28"/>
        </w:rPr>
        <w:t>前，出租车司机很难有激励去较偏远的地区揽客，因此许多客户的乘车需求无法得到满足，而</w:t>
      </w:r>
      <w:proofErr w:type="gramStart"/>
      <w:r>
        <w:rPr>
          <w:rFonts w:ascii="Times New Roman" w:hAnsi="Times New Roman" w:hint="eastAsia"/>
          <w:bCs/>
          <w:sz w:val="24"/>
          <w:szCs w:val="28"/>
        </w:rPr>
        <w:t>网约车</w:t>
      </w:r>
      <w:proofErr w:type="gramEnd"/>
      <w:r>
        <w:rPr>
          <w:rFonts w:ascii="Times New Roman" w:hAnsi="Times New Roman" w:hint="eastAsia"/>
          <w:bCs/>
          <w:sz w:val="24"/>
          <w:szCs w:val="28"/>
        </w:rPr>
        <w:t>的出现很好地解决了这一难题，可以充分满足相对偏远地区客户的乘车需求。④按需灵活用工在整体上创造了大量新的劳动需求与工作机会，为更多的劳动者提供了就业机会与收入，是促进经济进一步发展的重要助力。</w:t>
      </w:r>
    </w:p>
    <w:p w14:paraId="4617F710" w14:textId="77777777" w:rsidR="00141C32" w:rsidRDefault="00141C32">
      <w:pPr>
        <w:spacing w:line="300" w:lineRule="auto"/>
        <w:rPr>
          <w:rFonts w:ascii="Times New Roman" w:hAnsi="Times New Roman" w:cs="Times New Roman"/>
          <w:color w:val="000000" w:themeColor="text1"/>
          <w:sz w:val="24"/>
          <w:szCs w:val="24"/>
        </w:rPr>
      </w:pPr>
    </w:p>
    <w:p w14:paraId="2B1D1033" w14:textId="77777777" w:rsidR="00141C32" w:rsidRDefault="00E56170">
      <w:pPr>
        <w:numPr>
          <w:ilvl w:val="0"/>
          <w:numId w:val="4"/>
        </w:numPr>
        <w:spacing w:line="300" w:lineRule="auto"/>
        <w:ind w:firstLineChars="200" w:firstLine="482"/>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 xml:space="preserve"> </w:t>
      </w:r>
      <w:r>
        <w:rPr>
          <w:rFonts w:ascii="Times New Roman" w:hAnsi="Times New Roman" w:cs="Times New Roman" w:hint="eastAsia"/>
          <w:b/>
          <w:bCs/>
          <w:color w:val="000000" w:themeColor="text1"/>
          <w:sz w:val="24"/>
          <w:szCs w:val="24"/>
        </w:rPr>
        <w:t>阐述我国推动产业数字化有哪些措施？</w:t>
      </w:r>
    </w:p>
    <w:p w14:paraId="449B81CC" w14:textId="77777777" w:rsidR="00141C32" w:rsidRDefault="00E56170">
      <w:pPr>
        <w:spacing w:line="360" w:lineRule="auto"/>
        <w:rPr>
          <w:rFonts w:ascii="Times New Roman" w:hAnsi="Times New Roman"/>
          <w:bCs/>
          <w:sz w:val="24"/>
          <w:szCs w:val="28"/>
        </w:rPr>
      </w:pPr>
      <w:r>
        <w:rPr>
          <w:rFonts w:ascii="Times New Roman" w:hAnsi="Times New Roman" w:hint="eastAsia"/>
          <w:bCs/>
          <w:sz w:val="24"/>
          <w:szCs w:val="28"/>
        </w:rPr>
        <w:t xml:space="preserve">   </w:t>
      </w:r>
      <w:r>
        <w:rPr>
          <w:rFonts w:ascii="Times New Roman" w:hAnsi="Times New Roman" w:hint="eastAsia"/>
          <w:bCs/>
          <w:sz w:val="24"/>
          <w:szCs w:val="28"/>
        </w:rPr>
        <w:t>答：我国推动产业数字化采取了多方面的措施，这些措施旨在加快数字经济与实体经济的深度融合，促进产业转型升级和高质量发展，具体体现在以下几个方面：</w:t>
      </w:r>
    </w:p>
    <w:p w14:paraId="3B631AE6" w14:textId="77777777" w:rsidR="00141C32" w:rsidRDefault="00E56170">
      <w:pPr>
        <w:spacing w:line="360" w:lineRule="auto"/>
        <w:ind w:firstLineChars="200" w:firstLine="480"/>
        <w:rPr>
          <w:rFonts w:ascii="Times New Roman" w:hAnsi="Times New Roman"/>
          <w:bCs/>
          <w:sz w:val="24"/>
          <w:szCs w:val="28"/>
        </w:rPr>
      </w:pPr>
      <w:r>
        <w:rPr>
          <w:rFonts w:ascii="Times New Roman" w:hAnsi="Times New Roman" w:hint="eastAsia"/>
          <w:bCs/>
          <w:sz w:val="24"/>
          <w:szCs w:val="28"/>
        </w:rPr>
        <w:t>第一，加强核心技术攻关。要紧紧围绕数字核心技术的自主创新，发挥我国社会主义制度优势、新型举国体制优势、超大规模市场优势，提高数字技术的基础研发能力，实现创新驱动发展与科技自立自强。深化大数据、人工智能等先进技术在产业领域的应用，推动“人工智能</w:t>
      </w:r>
      <w:r>
        <w:rPr>
          <w:rFonts w:ascii="Times New Roman" w:hAnsi="Times New Roman" w:hint="eastAsia"/>
          <w:bCs/>
          <w:sz w:val="24"/>
          <w:szCs w:val="28"/>
        </w:rPr>
        <w:t>+</w:t>
      </w:r>
      <w:r>
        <w:rPr>
          <w:rFonts w:ascii="Times New Roman" w:hAnsi="Times New Roman" w:hint="eastAsia"/>
          <w:bCs/>
          <w:sz w:val="24"/>
          <w:szCs w:val="28"/>
        </w:rPr>
        <w:t>”行动，打造具有国际竞争力的数字产业集群。</w:t>
      </w:r>
    </w:p>
    <w:p w14:paraId="3AF942E8" w14:textId="77777777" w:rsidR="00141C32" w:rsidRDefault="00E56170">
      <w:pPr>
        <w:spacing w:line="360" w:lineRule="auto"/>
        <w:ind w:firstLineChars="200" w:firstLine="480"/>
        <w:rPr>
          <w:rFonts w:ascii="Times New Roman" w:hAnsi="Times New Roman"/>
          <w:bCs/>
          <w:sz w:val="24"/>
          <w:szCs w:val="28"/>
        </w:rPr>
      </w:pPr>
      <w:r>
        <w:rPr>
          <w:rFonts w:ascii="Times New Roman" w:hAnsi="Times New Roman" w:hint="eastAsia"/>
          <w:bCs/>
          <w:sz w:val="24"/>
          <w:szCs w:val="28"/>
        </w:rPr>
        <w:t>第二，加快新型基础设施建设。要加强战略布局，加快建设以</w:t>
      </w:r>
      <w:r>
        <w:rPr>
          <w:rFonts w:ascii="Times New Roman" w:hAnsi="Times New Roman" w:hint="eastAsia"/>
          <w:bCs/>
          <w:sz w:val="24"/>
          <w:szCs w:val="28"/>
        </w:rPr>
        <w:t>5G</w:t>
      </w:r>
      <w:r>
        <w:rPr>
          <w:rFonts w:ascii="Times New Roman" w:hAnsi="Times New Roman" w:hint="eastAsia"/>
          <w:bCs/>
          <w:sz w:val="24"/>
          <w:szCs w:val="28"/>
        </w:rPr>
        <w:t>网络、全国一体化数据中心体系、国家产业互联网等为抓手的高速泛在、天地一体、</w:t>
      </w:r>
      <w:proofErr w:type="gramStart"/>
      <w:r>
        <w:rPr>
          <w:rFonts w:ascii="Times New Roman" w:hAnsi="Times New Roman" w:hint="eastAsia"/>
          <w:bCs/>
          <w:sz w:val="24"/>
          <w:szCs w:val="28"/>
        </w:rPr>
        <w:t>云网融合</w:t>
      </w:r>
      <w:proofErr w:type="gramEnd"/>
      <w:r>
        <w:rPr>
          <w:rFonts w:ascii="Times New Roman" w:hAnsi="Times New Roman" w:hint="eastAsia"/>
          <w:bCs/>
          <w:sz w:val="24"/>
          <w:szCs w:val="28"/>
        </w:rPr>
        <w:t>、智能敏捷、绿色低碳、安全可控的智能化综合性数字信息基础设施，打通经济社会发展的信息“大动脉”。</w:t>
      </w:r>
    </w:p>
    <w:p w14:paraId="2A716079" w14:textId="77777777" w:rsidR="00141C32" w:rsidRDefault="00E56170">
      <w:pPr>
        <w:spacing w:line="360" w:lineRule="auto"/>
        <w:ind w:firstLineChars="200" w:firstLine="480"/>
        <w:rPr>
          <w:rFonts w:ascii="Times New Roman" w:hAnsi="Times New Roman"/>
          <w:bCs/>
          <w:sz w:val="24"/>
          <w:szCs w:val="28"/>
        </w:rPr>
      </w:pPr>
      <w:r>
        <w:rPr>
          <w:rFonts w:ascii="Times New Roman" w:hAnsi="Times New Roman" w:hint="eastAsia"/>
          <w:bCs/>
          <w:sz w:val="24"/>
          <w:szCs w:val="28"/>
        </w:rPr>
        <w:t>第三，促进数字经济和实体经济融合发展。要把握数字化、网络化、智能化方向，推动制造业、服务业、农业等产业数字化，利用互联网新技术对传统产业</w:t>
      </w:r>
      <w:r>
        <w:rPr>
          <w:rFonts w:ascii="Times New Roman" w:hAnsi="Times New Roman" w:hint="eastAsia"/>
          <w:bCs/>
          <w:sz w:val="24"/>
          <w:szCs w:val="28"/>
        </w:rPr>
        <w:lastRenderedPageBreak/>
        <w:t>进行全方位、全链条的改造，提高全要素生产率，发挥数字技术对经济发展的放大、叠加、倍增作用。</w:t>
      </w:r>
    </w:p>
    <w:p w14:paraId="4AA140CB" w14:textId="77777777" w:rsidR="00141C32" w:rsidRDefault="00E56170">
      <w:pPr>
        <w:spacing w:line="360" w:lineRule="auto"/>
        <w:ind w:firstLineChars="200" w:firstLine="480"/>
        <w:rPr>
          <w:rFonts w:ascii="Times New Roman" w:hAnsi="Times New Roman"/>
          <w:bCs/>
          <w:sz w:val="24"/>
          <w:szCs w:val="28"/>
        </w:rPr>
      </w:pPr>
      <w:r>
        <w:rPr>
          <w:rFonts w:ascii="Times New Roman" w:hAnsi="Times New Roman" w:hint="eastAsia"/>
          <w:bCs/>
          <w:sz w:val="24"/>
          <w:szCs w:val="28"/>
        </w:rPr>
        <w:t>第四，规范数字经济的发展。推动数字经济健康发展，要坚持促进发展和监管规范两手抓、两手都要硬，在发展中规范、在规范中发展。要健全市场准入制度、公平竞争审查制度、公平竞争监管制度，建立全方位、多层次、立体化监管体系。加强与国际组织和国家在数字经济领域的交流合作，积极参与数字经济国际规则和标准制定，提升我国在国际数字经济治理中的话语权和影响力。</w:t>
      </w:r>
    </w:p>
    <w:p w14:paraId="47D94223" w14:textId="77777777" w:rsidR="00141C32" w:rsidRDefault="00E56170">
      <w:pPr>
        <w:spacing w:line="360" w:lineRule="auto"/>
        <w:ind w:firstLineChars="200" w:firstLine="480"/>
        <w:rPr>
          <w:rFonts w:ascii="Times New Roman" w:hAnsi="Times New Roman"/>
          <w:bCs/>
          <w:sz w:val="24"/>
          <w:szCs w:val="28"/>
        </w:rPr>
      </w:pPr>
      <w:r>
        <w:rPr>
          <w:rFonts w:ascii="Times New Roman" w:hAnsi="Times New Roman" w:hint="eastAsia"/>
          <w:bCs/>
          <w:sz w:val="24"/>
          <w:szCs w:val="28"/>
        </w:rPr>
        <w:t>第五，完善数字经济的治理体系。要健全法律法规和政策制度，完善体制机制，提高我国数字经济治理体系和治理能力的现代化水平。通过制定产业发展规划，引导资金、技术、人才等资源向产业数字化领域集聚，支持重点行业和领域率先实现数字化转型。</w:t>
      </w:r>
    </w:p>
    <w:p w14:paraId="4BF47094" w14:textId="77777777" w:rsidR="00141C32" w:rsidRDefault="00E56170">
      <w:pPr>
        <w:spacing w:line="360" w:lineRule="auto"/>
        <w:ind w:firstLineChars="200" w:firstLine="480"/>
        <w:rPr>
          <w:rFonts w:ascii="Times New Roman" w:hAnsi="Times New Roman"/>
          <w:bCs/>
          <w:sz w:val="24"/>
          <w:szCs w:val="28"/>
        </w:rPr>
      </w:pPr>
      <w:r>
        <w:rPr>
          <w:rFonts w:ascii="Times New Roman" w:hAnsi="Times New Roman" w:hint="eastAsia"/>
          <w:bCs/>
          <w:sz w:val="24"/>
          <w:szCs w:val="28"/>
        </w:rPr>
        <w:t>第六，构建数字化转型服务生态体系。积极建设数字化转型促进中心，依托企业、产业联盟等建立开放型、专业化数字化转型促进中心，提供供需撮合、转型咨询、定制化系统解决方案开发等市场化服务。此外，培育壮大数字化转型服务企业，提供“集成式”解决方案，构建完善的数字化转型服务生态体系。</w:t>
      </w:r>
    </w:p>
    <w:p w14:paraId="4AEB6E81" w14:textId="77777777" w:rsidR="00141C32" w:rsidRDefault="00141C32"/>
    <w:sectPr w:rsidR="00141C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1E24D" w14:textId="77777777" w:rsidR="00786FBD" w:rsidRDefault="00786FBD" w:rsidP="004D25A8">
      <w:r>
        <w:separator/>
      </w:r>
    </w:p>
  </w:endnote>
  <w:endnote w:type="continuationSeparator" w:id="0">
    <w:p w14:paraId="18D98EB3" w14:textId="77777777" w:rsidR="00786FBD" w:rsidRDefault="00786FBD" w:rsidP="004D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4DB2C" w14:textId="77777777" w:rsidR="00786FBD" w:rsidRDefault="00786FBD" w:rsidP="004D25A8">
      <w:r>
        <w:separator/>
      </w:r>
    </w:p>
  </w:footnote>
  <w:footnote w:type="continuationSeparator" w:id="0">
    <w:p w14:paraId="530D152A" w14:textId="77777777" w:rsidR="00786FBD" w:rsidRDefault="00786FBD" w:rsidP="004D2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11BA19"/>
    <w:multiLevelType w:val="singleLevel"/>
    <w:tmpl w:val="A011BA19"/>
    <w:lvl w:ilvl="0">
      <w:start w:val="1"/>
      <w:numFmt w:val="chineseCounting"/>
      <w:suff w:val="nothing"/>
      <w:lvlText w:val="第%1，"/>
      <w:lvlJc w:val="left"/>
      <w:rPr>
        <w:rFonts w:hint="eastAsia"/>
        <w:b w:val="0"/>
        <w:bCs w:val="0"/>
      </w:rPr>
    </w:lvl>
  </w:abstractNum>
  <w:abstractNum w:abstractNumId="1" w15:restartNumberingAfterBreak="0">
    <w:nsid w:val="12DC3B3C"/>
    <w:multiLevelType w:val="multilevel"/>
    <w:tmpl w:val="12DC3B3C"/>
    <w:lvl w:ilvl="0">
      <w:start w:val="1"/>
      <w:numFmt w:val="japaneseCounting"/>
      <w:lvlText w:val="%1、"/>
      <w:lvlJc w:val="left"/>
      <w:pPr>
        <w:ind w:left="992" w:hanging="510"/>
      </w:pPr>
      <w:rPr>
        <w:rFonts w:hint="default"/>
      </w:rPr>
    </w:lvl>
    <w:lvl w:ilvl="1">
      <w:start w:val="1"/>
      <w:numFmt w:val="decimal"/>
      <w:lvlText w:val="（%2）"/>
      <w:lvlJc w:val="left"/>
      <w:pPr>
        <w:ind w:left="1922" w:hanging="720"/>
      </w:pPr>
      <w:rPr>
        <w:rFonts w:hint="default"/>
      </w:rPr>
    </w:lvl>
    <w:lvl w:ilvl="2">
      <w:start w:val="1"/>
      <w:numFmt w:val="lowerRoman"/>
      <w:lvlText w:val="%3."/>
      <w:lvlJc w:val="right"/>
      <w:pPr>
        <w:ind w:left="2282" w:hanging="180"/>
      </w:pPr>
    </w:lvl>
    <w:lvl w:ilvl="3">
      <w:start w:val="1"/>
      <w:numFmt w:val="decimal"/>
      <w:lvlText w:val="%4."/>
      <w:lvlJc w:val="left"/>
      <w:pPr>
        <w:ind w:left="3002" w:hanging="360"/>
      </w:pPr>
    </w:lvl>
    <w:lvl w:ilvl="4">
      <w:start w:val="1"/>
      <w:numFmt w:val="lowerLetter"/>
      <w:lvlText w:val="%5."/>
      <w:lvlJc w:val="left"/>
      <w:pPr>
        <w:ind w:left="3722" w:hanging="360"/>
      </w:pPr>
    </w:lvl>
    <w:lvl w:ilvl="5">
      <w:start w:val="1"/>
      <w:numFmt w:val="lowerRoman"/>
      <w:lvlText w:val="%6."/>
      <w:lvlJc w:val="right"/>
      <w:pPr>
        <w:ind w:left="4442" w:hanging="180"/>
      </w:pPr>
    </w:lvl>
    <w:lvl w:ilvl="6">
      <w:start w:val="1"/>
      <w:numFmt w:val="decimal"/>
      <w:lvlText w:val="%7."/>
      <w:lvlJc w:val="left"/>
      <w:pPr>
        <w:ind w:left="5162" w:hanging="360"/>
      </w:pPr>
    </w:lvl>
    <w:lvl w:ilvl="7">
      <w:start w:val="1"/>
      <w:numFmt w:val="lowerLetter"/>
      <w:lvlText w:val="%8."/>
      <w:lvlJc w:val="left"/>
      <w:pPr>
        <w:ind w:left="5882" w:hanging="360"/>
      </w:pPr>
    </w:lvl>
    <w:lvl w:ilvl="8">
      <w:start w:val="1"/>
      <w:numFmt w:val="lowerRoman"/>
      <w:lvlText w:val="%9."/>
      <w:lvlJc w:val="right"/>
      <w:pPr>
        <w:ind w:left="6602" w:hanging="180"/>
      </w:pPr>
    </w:lvl>
  </w:abstractNum>
  <w:abstractNum w:abstractNumId="2" w15:restartNumberingAfterBreak="0">
    <w:nsid w:val="2C88AB4C"/>
    <w:multiLevelType w:val="singleLevel"/>
    <w:tmpl w:val="2C88AB4C"/>
    <w:lvl w:ilvl="0">
      <w:start w:val="1"/>
      <w:numFmt w:val="decimal"/>
      <w:suff w:val="nothing"/>
      <w:lvlText w:val="%1、"/>
      <w:lvlJc w:val="left"/>
    </w:lvl>
  </w:abstractNum>
  <w:abstractNum w:abstractNumId="3" w15:restartNumberingAfterBreak="0">
    <w:nsid w:val="33C79BFD"/>
    <w:multiLevelType w:val="singleLevel"/>
    <w:tmpl w:val="33C79BFD"/>
    <w:lvl w:ilvl="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cwNjMwMTMyNbEwsTBV0lEKTi0uzszPAykwqgUAYoq3+iwAAAA="/>
    <w:docVar w:name="commondata" w:val="eyJoZGlkIjoiZGEyNjRiOGVjNGQ4OGM0YzEzYzQ1MWZkNTM4MWNiNmEifQ=="/>
  </w:docVars>
  <w:rsids>
    <w:rsidRoot w:val="00141C32"/>
    <w:rsid w:val="000B171D"/>
    <w:rsid w:val="001050FF"/>
    <w:rsid w:val="00141C32"/>
    <w:rsid w:val="00151798"/>
    <w:rsid w:val="001518D0"/>
    <w:rsid w:val="001866D3"/>
    <w:rsid w:val="001A44CD"/>
    <w:rsid w:val="001B737C"/>
    <w:rsid w:val="001E7600"/>
    <w:rsid w:val="001F0B08"/>
    <w:rsid w:val="0021073F"/>
    <w:rsid w:val="00221BE0"/>
    <w:rsid w:val="0025390D"/>
    <w:rsid w:val="002670F1"/>
    <w:rsid w:val="00280BB5"/>
    <w:rsid w:val="00282BE5"/>
    <w:rsid w:val="002F7089"/>
    <w:rsid w:val="003064EE"/>
    <w:rsid w:val="00354365"/>
    <w:rsid w:val="00372532"/>
    <w:rsid w:val="003F3C86"/>
    <w:rsid w:val="0044612F"/>
    <w:rsid w:val="00456736"/>
    <w:rsid w:val="004C3992"/>
    <w:rsid w:val="004D25A8"/>
    <w:rsid w:val="004E31E3"/>
    <w:rsid w:val="00513182"/>
    <w:rsid w:val="00575739"/>
    <w:rsid w:val="005E09F8"/>
    <w:rsid w:val="00694733"/>
    <w:rsid w:val="006D6BE0"/>
    <w:rsid w:val="006D74D5"/>
    <w:rsid w:val="007046C8"/>
    <w:rsid w:val="007217AE"/>
    <w:rsid w:val="00786FBD"/>
    <w:rsid w:val="007D3570"/>
    <w:rsid w:val="00810DDD"/>
    <w:rsid w:val="008316A1"/>
    <w:rsid w:val="00860B69"/>
    <w:rsid w:val="00861B22"/>
    <w:rsid w:val="008863BB"/>
    <w:rsid w:val="0094574E"/>
    <w:rsid w:val="00962AF5"/>
    <w:rsid w:val="009A2E32"/>
    <w:rsid w:val="009D3EB7"/>
    <w:rsid w:val="009F2D3E"/>
    <w:rsid w:val="00A24502"/>
    <w:rsid w:val="00A32747"/>
    <w:rsid w:val="00A4350B"/>
    <w:rsid w:val="00A645D5"/>
    <w:rsid w:val="00A83180"/>
    <w:rsid w:val="00AE63D0"/>
    <w:rsid w:val="00AF199B"/>
    <w:rsid w:val="00BE0DF7"/>
    <w:rsid w:val="00CB517F"/>
    <w:rsid w:val="00CC6580"/>
    <w:rsid w:val="00D651DD"/>
    <w:rsid w:val="00E2334D"/>
    <w:rsid w:val="00E4725B"/>
    <w:rsid w:val="00E56170"/>
    <w:rsid w:val="00E618B4"/>
    <w:rsid w:val="00E63DF5"/>
    <w:rsid w:val="00FC0460"/>
    <w:rsid w:val="00FC4943"/>
    <w:rsid w:val="0C342EFC"/>
    <w:rsid w:val="0C6D4C88"/>
    <w:rsid w:val="1B370F10"/>
    <w:rsid w:val="20895941"/>
    <w:rsid w:val="22196184"/>
    <w:rsid w:val="28EC41F2"/>
    <w:rsid w:val="36C90395"/>
    <w:rsid w:val="3B9E0008"/>
    <w:rsid w:val="3C6E3772"/>
    <w:rsid w:val="42D26536"/>
    <w:rsid w:val="491D214E"/>
    <w:rsid w:val="49E51EAF"/>
    <w:rsid w:val="4A8B01A6"/>
    <w:rsid w:val="4E7E71EB"/>
    <w:rsid w:val="4EDF6E3C"/>
    <w:rsid w:val="4EF60862"/>
    <w:rsid w:val="5206564C"/>
    <w:rsid w:val="57825E6C"/>
    <w:rsid w:val="6A7A1F69"/>
    <w:rsid w:val="6F1434AC"/>
    <w:rsid w:val="72691C49"/>
    <w:rsid w:val="72B83105"/>
    <w:rsid w:val="74B621D9"/>
    <w:rsid w:val="7B237924"/>
    <w:rsid w:val="7C0F4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3986B1"/>
  <w15:docId w15:val="{714BD1C2-B150-455E-ADED-BB22D32F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customStyle="1" w:styleId="p0">
    <w:name w:val="p0"/>
    <w:basedOn w:val="a"/>
    <w:qFormat/>
    <w:pPr>
      <w:widowControl/>
    </w:pPr>
    <w:rPr>
      <w:rFonts w:cs="宋体"/>
      <w:kern w:val="0"/>
      <w:szCs w:val="21"/>
    </w:rPr>
  </w:style>
  <w:style w:type="paragraph" w:styleId="a5">
    <w:name w:val="header"/>
    <w:basedOn w:val="a"/>
    <w:link w:val="a6"/>
    <w:rsid w:val="004D25A8"/>
    <w:pPr>
      <w:tabs>
        <w:tab w:val="center" w:pos="4153"/>
        <w:tab w:val="right" w:pos="8306"/>
      </w:tabs>
      <w:snapToGrid w:val="0"/>
      <w:jc w:val="center"/>
    </w:pPr>
    <w:rPr>
      <w:sz w:val="18"/>
      <w:szCs w:val="18"/>
    </w:rPr>
  </w:style>
  <w:style w:type="character" w:customStyle="1" w:styleId="a6">
    <w:name w:val="页眉 字符"/>
    <w:basedOn w:val="a0"/>
    <w:link w:val="a5"/>
    <w:rsid w:val="004D25A8"/>
    <w:rPr>
      <w:rFonts w:ascii="Calibri" w:eastAsia="宋体" w:hAnsi="Calibri" w:cs="黑体"/>
      <w:kern w:val="2"/>
      <w:sz w:val="18"/>
      <w:szCs w:val="18"/>
    </w:rPr>
  </w:style>
  <w:style w:type="paragraph" w:styleId="a7">
    <w:name w:val="footer"/>
    <w:basedOn w:val="a"/>
    <w:link w:val="a8"/>
    <w:rsid w:val="004D25A8"/>
    <w:pPr>
      <w:tabs>
        <w:tab w:val="center" w:pos="4153"/>
        <w:tab w:val="right" w:pos="8306"/>
      </w:tabs>
      <w:snapToGrid w:val="0"/>
      <w:jc w:val="left"/>
    </w:pPr>
    <w:rPr>
      <w:sz w:val="18"/>
      <w:szCs w:val="18"/>
    </w:rPr>
  </w:style>
  <w:style w:type="character" w:customStyle="1" w:styleId="a8">
    <w:name w:val="页脚 字符"/>
    <w:basedOn w:val="a0"/>
    <w:link w:val="a7"/>
    <w:rsid w:val="004D25A8"/>
    <w:rPr>
      <w:rFonts w:ascii="Calibri" w:eastAsia="宋体" w:hAnsi="Calibri" w:cs="黑体"/>
      <w:kern w:val="2"/>
      <w:sz w:val="18"/>
      <w:szCs w:val="18"/>
    </w:rPr>
  </w:style>
  <w:style w:type="character" w:customStyle="1" w:styleId="a4">
    <w:name w:val="副标题 字符"/>
    <w:basedOn w:val="a0"/>
    <w:link w:val="a3"/>
    <w:uiPriority w:val="11"/>
    <w:rsid w:val="001F0B08"/>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7A80A-0233-4904-ACF4-06547FB21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12</Pages>
  <Words>1396</Words>
  <Characters>7961</Characters>
  <Application>Microsoft Office Word</Application>
  <DocSecurity>0</DocSecurity>
  <Lines>66</Lines>
  <Paragraphs>18</Paragraphs>
  <ScaleCrop>false</ScaleCrop>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杜 鹏程</cp:lastModifiedBy>
  <cp:revision>48</cp:revision>
  <dcterms:created xsi:type="dcterms:W3CDTF">2024-08-06T01:09:00Z</dcterms:created>
  <dcterms:modified xsi:type="dcterms:W3CDTF">2024-08-11T09:15:00Z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E2EF12326A624AECA606F472621AEB60_12</vt:lpwstr>
  </property>
</Properties>
</file>