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DF1A" w14:textId="77777777" w:rsidR="00E060FC" w:rsidRDefault="004C5C54">
      <w:pPr>
        <w:spacing w:line="360" w:lineRule="auto"/>
        <w:jc w:val="center"/>
        <w:rPr>
          <w:rFonts w:ascii="黑体" w:eastAsia="黑体" w:hAnsi="黑体"/>
          <w:b/>
          <w:sz w:val="30"/>
          <w:szCs w:val="30"/>
        </w:rPr>
      </w:pPr>
      <w:r>
        <w:rPr>
          <w:rFonts w:ascii="黑体" w:eastAsia="黑体" w:hAnsi="黑体" w:hint="eastAsia"/>
          <w:b/>
          <w:sz w:val="30"/>
          <w:szCs w:val="30"/>
        </w:rPr>
        <w:t>首都经济贸易大学</w:t>
      </w:r>
    </w:p>
    <w:p w14:paraId="2CE0CF53" w14:textId="77777777" w:rsidR="00E060FC" w:rsidRDefault="004C5C54">
      <w:pPr>
        <w:spacing w:line="360" w:lineRule="auto"/>
        <w:jc w:val="center"/>
        <w:rPr>
          <w:rFonts w:ascii="黑体" w:eastAsia="黑体" w:hAnsi="黑体"/>
          <w:b/>
          <w:sz w:val="30"/>
          <w:szCs w:val="30"/>
        </w:rPr>
      </w:pPr>
      <w:r>
        <w:rPr>
          <w:rFonts w:ascii="黑体" w:eastAsia="黑体" w:hAnsi="黑体" w:hint="eastAsia"/>
          <w:b/>
          <w:sz w:val="30"/>
          <w:szCs w:val="30"/>
        </w:rPr>
        <w:t>硕士研究生入学考试初试</w:t>
      </w:r>
    </w:p>
    <w:p w14:paraId="477E65B0" w14:textId="7A450916" w:rsidR="00E060FC" w:rsidRDefault="00184A52">
      <w:pPr>
        <w:spacing w:line="360" w:lineRule="auto"/>
        <w:jc w:val="center"/>
        <w:rPr>
          <w:rFonts w:ascii="黑体" w:eastAsia="黑体" w:hAnsi="黑体"/>
          <w:b/>
          <w:sz w:val="30"/>
          <w:szCs w:val="30"/>
        </w:rPr>
      </w:pPr>
      <w:r>
        <w:rPr>
          <w:rFonts w:ascii="黑体" w:eastAsia="黑体" w:hAnsi="黑体" w:hint="eastAsia"/>
          <w:b/>
          <w:sz w:val="30"/>
          <w:szCs w:val="30"/>
        </w:rPr>
        <w:t>2</w:t>
      </w:r>
      <w:r>
        <w:rPr>
          <w:rFonts w:ascii="黑体" w:eastAsia="黑体" w:hAnsi="黑体"/>
          <w:b/>
          <w:sz w:val="30"/>
          <w:szCs w:val="30"/>
        </w:rPr>
        <w:t>0</w:t>
      </w:r>
      <w:r w:rsidR="0063520F">
        <w:rPr>
          <w:rFonts w:ascii="黑体" w:eastAsia="黑体" w:hAnsi="黑体"/>
          <w:b/>
          <w:sz w:val="30"/>
          <w:szCs w:val="30"/>
        </w:rPr>
        <w:t>2</w:t>
      </w:r>
      <w:r>
        <w:rPr>
          <w:rFonts w:ascii="黑体" w:eastAsia="黑体" w:hAnsi="黑体"/>
          <w:b/>
          <w:sz w:val="30"/>
          <w:szCs w:val="30"/>
        </w:rPr>
        <w:t>5</w:t>
      </w:r>
      <w:r>
        <w:rPr>
          <w:rFonts w:ascii="黑体" w:eastAsia="黑体" w:hAnsi="黑体" w:hint="eastAsia"/>
          <w:b/>
          <w:sz w:val="30"/>
          <w:szCs w:val="30"/>
        </w:rPr>
        <w:t>年</w:t>
      </w:r>
      <w:r w:rsidR="004C5C54">
        <w:rPr>
          <w:rFonts w:ascii="黑体" w:eastAsia="黑体" w:hAnsi="黑体" w:hint="eastAsia"/>
          <w:b/>
          <w:sz w:val="30"/>
          <w:szCs w:val="30"/>
        </w:rPr>
        <w:t>《马克思主义基本原理》考试大纲</w:t>
      </w:r>
    </w:p>
    <w:p w14:paraId="570FF62A" w14:textId="77777777" w:rsidR="00E060FC" w:rsidRPr="00184A52" w:rsidRDefault="00E060FC">
      <w:pPr>
        <w:spacing w:line="360" w:lineRule="auto"/>
        <w:jc w:val="center"/>
        <w:rPr>
          <w:rFonts w:ascii="黑体" w:eastAsia="黑体" w:hAnsi="黑体"/>
          <w:b/>
          <w:sz w:val="28"/>
          <w:szCs w:val="28"/>
        </w:rPr>
      </w:pPr>
    </w:p>
    <w:p w14:paraId="1A63924F" w14:textId="77777777" w:rsidR="00E060FC" w:rsidRDefault="004C5C54">
      <w:pPr>
        <w:spacing w:line="600" w:lineRule="auto"/>
        <w:jc w:val="center"/>
        <w:rPr>
          <w:rFonts w:ascii="黑体" w:eastAsia="黑体" w:hAnsi="黑体"/>
          <w:b/>
          <w:sz w:val="28"/>
          <w:szCs w:val="28"/>
        </w:rPr>
      </w:pPr>
      <w:r>
        <w:rPr>
          <w:rFonts w:ascii="黑体" w:eastAsia="黑体" w:hAnsi="黑体" w:hint="eastAsia"/>
          <w:b/>
          <w:sz w:val="28"/>
          <w:szCs w:val="28"/>
        </w:rPr>
        <w:t>第一部分   考试说明</w:t>
      </w:r>
    </w:p>
    <w:p w14:paraId="78F0AD7F" w14:textId="77777777" w:rsidR="00E060FC" w:rsidRDefault="004C5C54">
      <w:pPr>
        <w:spacing w:line="360" w:lineRule="auto"/>
        <w:ind w:firstLineChars="200" w:firstLine="562"/>
        <w:jc w:val="left"/>
        <w:rPr>
          <w:rFonts w:ascii="宋体" w:hAnsi="宋体"/>
          <w:b/>
          <w:sz w:val="28"/>
          <w:szCs w:val="28"/>
        </w:rPr>
      </w:pPr>
      <w:r>
        <w:rPr>
          <w:rFonts w:ascii="宋体" w:hAnsi="宋体" w:hint="eastAsia"/>
          <w:b/>
          <w:sz w:val="28"/>
          <w:szCs w:val="28"/>
        </w:rPr>
        <w:t>一、考试目的</w:t>
      </w:r>
    </w:p>
    <w:p w14:paraId="443CE84F" w14:textId="77777777" w:rsidR="00E060FC" w:rsidRDefault="004C5C54">
      <w:pPr>
        <w:pStyle w:val="ab"/>
        <w:spacing w:before="0" w:beforeAutospacing="0" w:after="0" w:afterAutospacing="0" w:line="360" w:lineRule="auto"/>
        <w:ind w:firstLineChars="200" w:firstLine="480"/>
        <w:rPr>
          <w:rFonts w:ascii="Times New Roman" w:cs="Times New Roman"/>
        </w:rPr>
      </w:pPr>
      <w:r>
        <w:rPr>
          <w:rFonts w:ascii="Times New Roman" w:cs="Times New Roman" w:hint="eastAsia"/>
        </w:rPr>
        <w:t>《马克思主义基本原理》</w:t>
      </w:r>
      <w:r w:rsidR="00DA1343">
        <w:rPr>
          <w:rFonts w:ascii="Times New Roman" w:cs="Times New Roman" w:hint="eastAsia"/>
        </w:rPr>
        <w:t>考试，</w:t>
      </w:r>
      <w:r>
        <w:rPr>
          <w:rFonts w:ascii="Times New Roman" w:cs="Times New Roman" w:hint="eastAsia"/>
        </w:rPr>
        <w:t>是为首都经济贸易大学马克思主义学院招收硕士研究生而设置的具有选拔性质的全国统一入学考试科目，其目的是科学、公平、有效地测试学生掌握的马克思主义基本概念、</w:t>
      </w:r>
      <w:r w:rsidR="00DA1343">
        <w:rPr>
          <w:rFonts w:ascii="Times New Roman" w:cs="Times New Roman" w:hint="eastAsia"/>
        </w:rPr>
        <w:t>基本原理和</w:t>
      </w:r>
      <w:r>
        <w:rPr>
          <w:rFonts w:ascii="Times New Roman" w:cs="Times New Roman" w:hint="eastAsia"/>
        </w:rPr>
        <w:t>基本理论</w:t>
      </w:r>
      <w:r w:rsidR="00DA1343">
        <w:rPr>
          <w:rFonts w:ascii="Times New Roman" w:cs="Times New Roman" w:hint="eastAsia"/>
        </w:rPr>
        <w:t>等基础</w:t>
      </w:r>
      <w:r>
        <w:rPr>
          <w:rFonts w:ascii="Times New Roman" w:cs="Times New Roman" w:hint="eastAsia"/>
        </w:rPr>
        <w:t>知识，以及运用马克思主义基本立场</w:t>
      </w:r>
      <w:r w:rsidR="00DA1343">
        <w:rPr>
          <w:rFonts w:ascii="Times New Roman" w:cs="Times New Roman" w:hint="eastAsia"/>
        </w:rPr>
        <w:t>、基本观点</w:t>
      </w:r>
      <w:r>
        <w:rPr>
          <w:rFonts w:ascii="Times New Roman" w:cs="Times New Roman" w:hint="eastAsia"/>
        </w:rPr>
        <w:t>和</w:t>
      </w:r>
      <w:r w:rsidR="00DA1343">
        <w:rPr>
          <w:rFonts w:ascii="Times New Roman" w:cs="Times New Roman" w:hint="eastAsia"/>
        </w:rPr>
        <w:t>基本</w:t>
      </w:r>
      <w:r>
        <w:rPr>
          <w:rFonts w:ascii="Times New Roman" w:cs="Times New Roman" w:hint="eastAsia"/>
        </w:rPr>
        <w:t>方法分析问题和解决问题的能力。评价的标准是高等学校本科毕业生能达到的及格或及格以上水平，以保证被录取者具有基本的马克思主义理论素养，并具有理解和分析现实社会现象和问题的基本能力。</w:t>
      </w:r>
      <w:r>
        <w:rPr>
          <w:rFonts w:ascii="Times New Roman" w:cs="Times New Roman"/>
        </w:rPr>
        <w:t xml:space="preserve"> </w:t>
      </w:r>
    </w:p>
    <w:p w14:paraId="6FA8EC3F" w14:textId="77777777" w:rsidR="00E060FC" w:rsidRDefault="004C5C54">
      <w:pPr>
        <w:spacing w:line="360" w:lineRule="auto"/>
        <w:ind w:firstLineChars="200" w:firstLine="562"/>
        <w:jc w:val="left"/>
        <w:rPr>
          <w:rFonts w:ascii="宋体" w:hAnsi="宋体"/>
          <w:b/>
          <w:sz w:val="28"/>
          <w:szCs w:val="28"/>
        </w:rPr>
      </w:pPr>
      <w:r>
        <w:rPr>
          <w:rFonts w:ascii="宋体" w:hAnsi="宋体" w:hint="eastAsia"/>
          <w:b/>
          <w:sz w:val="28"/>
          <w:szCs w:val="28"/>
        </w:rPr>
        <w:t>二、考试范围</w:t>
      </w:r>
    </w:p>
    <w:p w14:paraId="3E7C2D04" w14:textId="77777777" w:rsidR="00E060FC" w:rsidRDefault="004C5C54">
      <w:pPr>
        <w:spacing w:line="360" w:lineRule="auto"/>
        <w:ind w:firstLineChars="200" w:firstLine="560"/>
        <w:jc w:val="left"/>
        <w:rPr>
          <w:rFonts w:ascii="Times New Roman" w:hAnsi="宋体"/>
          <w:kern w:val="0"/>
          <w:sz w:val="24"/>
          <w:szCs w:val="24"/>
        </w:rPr>
      </w:pPr>
      <w:r>
        <w:rPr>
          <w:rFonts w:ascii="宋体" w:hAnsi="宋体"/>
          <w:sz w:val="28"/>
          <w:szCs w:val="28"/>
        </w:rPr>
        <w:t>《</w:t>
      </w:r>
      <w:r>
        <w:rPr>
          <w:rFonts w:ascii="Times New Roman" w:hAnsi="宋体"/>
          <w:kern w:val="0"/>
          <w:sz w:val="24"/>
          <w:szCs w:val="24"/>
        </w:rPr>
        <w:t>马克思主义</w:t>
      </w:r>
      <w:r>
        <w:rPr>
          <w:rFonts w:ascii="Times New Roman" w:hAnsi="宋体" w:hint="eastAsia"/>
          <w:kern w:val="0"/>
          <w:sz w:val="24"/>
          <w:szCs w:val="24"/>
        </w:rPr>
        <w:t>基本原理</w:t>
      </w:r>
      <w:r>
        <w:rPr>
          <w:rFonts w:ascii="Times New Roman" w:hAnsi="宋体"/>
          <w:kern w:val="0"/>
          <w:sz w:val="24"/>
          <w:szCs w:val="24"/>
        </w:rPr>
        <w:t>》考试</w:t>
      </w:r>
      <w:r>
        <w:rPr>
          <w:rFonts w:ascii="Times New Roman" w:hAnsi="宋体" w:hint="eastAsia"/>
          <w:kern w:val="0"/>
          <w:sz w:val="24"/>
          <w:szCs w:val="24"/>
        </w:rPr>
        <w:t>范围</w:t>
      </w:r>
      <w:r w:rsidR="008446B1">
        <w:rPr>
          <w:rFonts w:ascii="Times New Roman" w:hAnsi="宋体" w:hint="eastAsia"/>
          <w:kern w:val="0"/>
          <w:sz w:val="24"/>
          <w:szCs w:val="24"/>
        </w:rPr>
        <w:t>涵盖</w:t>
      </w:r>
      <w:r w:rsidR="008446B1" w:rsidRPr="008446B1">
        <w:rPr>
          <w:rFonts w:ascii="Times New Roman" w:hAnsi="宋体" w:hint="eastAsia"/>
          <w:kern w:val="0"/>
          <w:sz w:val="24"/>
          <w:szCs w:val="24"/>
        </w:rPr>
        <w:t>马克思主义理论研究和建设工程重点教材《马克思主义基本原理》（</w:t>
      </w:r>
      <w:r w:rsidR="008446B1" w:rsidRPr="008446B1">
        <w:rPr>
          <w:rFonts w:ascii="Times New Roman" w:hAnsi="宋体"/>
          <w:kern w:val="0"/>
          <w:sz w:val="24"/>
          <w:szCs w:val="24"/>
        </w:rPr>
        <w:t>2023</w:t>
      </w:r>
      <w:r w:rsidR="008446B1" w:rsidRPr="008446B1">
        <w:rPr>
          <w:rFonts w:ascii="Times New Roman" w:hAnsi="宋体" w:hint="eastAsia"/>
          <w:kern w:val="0"/>
          <w:sz w:val="24"/>
          <w:szCs w:val="24"/>
        </w:rPr>
        <w:t>年版）</w:t>
      </w:r>
      <w:r w:rsidR="00866F29">
        <w:rPr>
          <w:rFonts w:ascii="Times New Roman" w:hAnsi="宋体" w:hint="eastAsia"/>
          <w:kern w:val="0"/>
          <w:sz w:val="24"/>
          <w:szCs w:val="24"/>
        </w:rPr>
        <w:t>的导论和七章</w:t>
      </w:r>
      <w:r w:rsidR="008446B1">
        <w:rPr>
          <w:rFonts w:ascii="Times New Roman" w:hAnsi="宋体" w:hint="eastAsia"/>
          <w:kern w:val="0"/>
          <w:sz w:val="24"/>
          <w:szCs w:val="24"/>
        </w:rPr>
        <w:t>内容，</w:t>
      </w:r>
      <w:r>
        <w:rPr>
          <w:rFonts w:ascii="Times New Roman" w:hAnsi="宋体" w:hint="eastAsia"/>
          <w:kern w:val="0"/>
          <w:sz w:val="24"/>
          <w:szCs w:val="24"/>
        </w:rPr>
        <w:t>主要包括马克思主义哲学、马克思主义政治经济学和科学社会主义。</w:t>
      </w:r>
    </w:p>
    <w:p w14:paraId="3CD7BD4F" w14:textId="77777777" w:rsidR="00E060FC" w:rsidRDefault="004C5C54">
      <w:pPr>
        <w:spacing w:line="360" w:lineRule="auto"/>
        <w:ind w:firstLineChars="200" w:firstLine="562"/>
        <w:jc w:val="left"/>
        <w:rPr>
          <w:rFonts w:ascii="宋体" w:hAnsi="宋体"/>
          <w:b/>
          <w:sz w:val="28"/>
          <w:szCs w:val="28"/>
        </w:rPr>
      </w:pPr>
      <w:r>
        <w:rPr>
          <w:rFonts w:ascii="宋体" w:hAnsi="宋体" w:hint="eastAsia"/>
          <w:b/>
          <w:sz w:val="28"/>
          <w:szCs w:val="28"/>
        </w:rPr>
        <w:t>三、考试基本要求</w:t>
      </w:r>
    </w:p>
    <w:p w14:paraId="3B8644C9" w14:textId="77777777" w:rsidR="00E060FC" w:rsidRDefault="004C5C54">
      <w:pPr>
        <w:pStyle w:val="ab"/>
        <w:spacing w:before="0" w:beforeAutospacing="0" w:after="0" w:afterAutospacing="0" w:line="360" w:lineRule="auto"/>
        <w:ind w:firstLineChars="200" w:firstLine="480"/>
        <w:rPr>
          <w:rFonts w:ascii="Times New Roman" w:cs="Times New Roman"/>
        </w:rPr>
      </w:pPr>
      <w:r>
        <w:rPr>
          <w:rFonts w:ascii="Times New Roman" w:cs="Times New Roman" w:hint="eastAsia"/>
        </w:rPr>
        <w:t>《马克思主义基本原理》考试</w:t>
      </w:r>
      <w:r>
        <w:rPr>
          <w:rFonts w:ascii="Times New Roman" w:cs="Times New Roman"/>
        </w:rPr>
        <w:t>作为测试考生掌握</w:t>
      </w:r>
      <w:r>
        <w:rPr>
          <w:rFonts w:ascii="Times New Roman" w:cs="Times New Roman" w:hint="eastAsia"/>
        </w:rPr>
        <w:t>马克思主义</w:t>
      </w:r>
      <w:r>
        <w:rPr>
          <w:rFonts w:ascii="Times New Roman" w:cs="Times New Roman"/>
        </w:rPr>
        <w:t>基本</w:t>
      </w:r>
      <w:r>
        <w:rPr>
          <w:rFonts w:ascii="Times New Roman" w:cs="Times New Roman" w:hint="eastAsia"/>
        </w:rPr>
        <w:t>立场、观点、方法</w:t>
      </w:r>
      <w:r>
        <w:rPr>
          <w:rFonts w:ascii="Times New Roman" w:cs="Times New Roman"/>
        </w:rPr>
        <w:t>的参照性水平考试，评价的基本要求是高等学校本科毕业生</w:t>
      </w:r>
      <w:r>
        <w:rPr>
          <w:rFonts w:ascii="Times New Roman" w:cs="Times New Roman" w:hint="eastAsia"/>
        </w:rPr>
        <w:t>（含同等学历）</w:t>
      </w:r>
      <w:r>
        <w:rPr>
          <w:rFonts w:ascii="Times New Roman" w:cs="Times New Roman"/>
        </w:rPr>
        <w:t>能达到的及格或及格以上水平，以保证被录取者具有基本的</w:t>
      </w:r>
      <w:r>
        <w:rPr>
          <w:rFonts w:ascii="Times New Roman" w:cs="Times New Roman" w:hint="eastAsia"/>
        </w:rPr>
        <w:t>马克思主义</w:t>
      </w:r>
      <w:r>
        <w:rPr>
          <w:rFonts w:ascii="Times New Roman" w:cs="Times New Roman"/>
        </w:rPr>
        <w:t>理论素质</w:t>
      </w:r>
      <w:r>
        <w:rPr>
          <w:rFonts w:ascii="Times New Roman" w:cs="Times New Roman" w:hint="eastAsia"/>
        </w:rPr>
        <w:t>。要求考生能做到：</w:t>
      </w:r>
    </w:p>
    <w:p w14:paraId="290998A1" w14:textId="77777777" w:rsidR="00E060FC" w:rsidRDefault="004C5C54">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t>（</w:t>
      </w:r>
      <w:r>
        <w:rPr>
          <w:rFonts w:ascii="Times New Roman" w:hAnsi="宋体"/>
          <w:kern w:val="0"/>
          <w:sz w:val="24"/>
          <w:szCs w:val="24"/>
        </w:rPr>
        <w:t>1</w:t>
      </w:r>
      <w:r>
        <w:rPr>
          <w:rFonts w:ascii="Times New Roman" w:hAnsi="宋体" w:hint="eastAsia"/>
          <w:kern w:val="0"/>
          <w:sz w:val="24"/>
          <w:szCs w:val="24"/>
        </w:rPr>
        <w:t>）准确地理解、掌握马克思主义基本概念和基本理论。</w:t>
      </w:r>
      <w:r>
        <w:rPr>
          <w:rFonts w:ascii="Times New Roman" w:hAnsi="宋体"/>
          <w:kern w:val="0"/>
          <w:sz w:val="24"/>
          <w:szCs w:val="24"/>
        </w:rPr>
        <w:t xml:space="preserve"> </w:t>
      </w:r>
    </w:p>
    <w:p w14:paraId="70312882" w14:textId="77777777" w:rsidR="00E060FC" w:rsidRDefault="004C5C54">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t>（</w:t>
      </w:r>
      <w:r>
        <w:rPr>
          <w:rFonts w:ascii="Times New Roman" w:hAnsi="宋体"/>
          <w:kern w:val="0"/>
          <w:sz w:val="24"/>
          <w:szCs w:val="24"/>
        </w:rPr>
        <w:t>2</w:t>
      </w:r>
      <w:r>
        <w:rPr>
          <w:rFonts w:ascii="Times New Roman" w:hAnsi="宋体" w:hint="eastAsia"/>
          <w:kern w:val="0"/>
          <w:sz w:val="24"/>
          <w:szCs w:val="24"/>
        </w:rPr>
        <w:t>）准确理解和领会马克思主义的立场、观点和方法。</w:t>
      </w:r>
      <w:r>
        <w:rPr>
          <w:rFonts w:ascii="Times New Roman" w:hAnsi="宋体"/>
          <w:kern w:val="0"/>
          <w:sz w:val="24"/>
          <w:szCs w:val="24"/>
        </w:rPr>
        <w:t xml:space="preserve"> </w:t>
      </w:r>
    </w:p>
    <w:p w14:paraId="28EC0322" w14:textId="77777777" w:rsidR="00E060FC" w:rsidRDefault="004C5C54">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t>（</w:t>
      </w:r>
      <w:r>
        <w:rPr>
          <w:rFonts w:ascii="Times New Roman" w:hAnsi="宋体"/>
          <w:kern w:val="0"/>
          <w:sz w:val="24"/>
          <w:szCs w:val="24"/>
        </w:rPr>
        <w:t>3</w:t>
      </w:r>
      <w:r>
        <w:rPr>
          <w:rFonts w:ascii="Times New Roman" w:hAnsi="宋体" w:hint="eastAsia"/>
          <w:kern w:val="0"/>
          <w:sz w:val="24"/>
          <w:szCs w:val="24"/>
        </w:rPr>
        <w:t>）具有一般运用马克思主义基本理论，分析问题和解决问题的能力。</w:t>
      </w:r>
      <w:r>
        <w:rPr>
          <w:rFonts w:ascii="Times New Roman" w:hAnsi="宋体"/>
          <w:kern w:val="0"/>
          <w:sz w:val="24"/>
          <w:szCs w:val="24"/>
        </w:rPr>
        <w:t xml:space="preserve"> </w:t>
      </w:r>
    </w:p>
    <w:p w14:paraId="0140E53B" w14:textId="77777777" w:rsidR="00E060FC" w:rsidRDefault="004C5C54">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t>（</w:t>
      </w:r>
      <w:r>
        <w:rPr>
          <w:rFonts w:ascii="Times New Roman" w:hAnsi="宋体"/>
          <w:kern w:val="0"/>
          <w:sz w:val="24"/>
          <w:szCs w:val="24"/>
        </w:rPr>
        <w:t>4</w:t>
      </w:r>
      <w:r>
        <w:rPr>
          <w:rFonts w:ascii="Times New Roman" w:hAnsi="宋体" w:hint="eastAsia"/>
          <w:kern w:val="0"/>
          <w:sz w:val="24"/>
          <w:szCs w:val="24"/>
        </w:rPr>
        <w:t>）运用马克思主义立场、观点和方法，培养正确的价值观和人生观。</w:t>
      </w:r>
      <w:r>
        <w:rPr>
          <w:rFonts w:ascii="Times New Roman" w:hAnsi="宋体"/>
          <w:kern w:val="0"/>
          <w:sz w:val="24"/>
          <w:szCs w:val="24"/>
        </w:rPr>
        <w:t xml:space="preserve"> </w:t>
      </w:r>
    </w:p>
    <w:p w14:paraId="31A6AC8D" w14:textId="77777777" w:rsidR="00E060FC" w:rsidRDefault="004C5C54">
      <w:pPr>
        <w:spacing w:line="360" w:lineRule="auto"/>
        <w:ind w:firstLineChars="200" w:firstLine="480"/>
        <w:jc w:val="left"/>
        <w:rPr>
          <w:rFonts w:ascii="Times New Roman" w:hAnsi="宋体"/>
          <w:kern w:val="0"/>
          <w:sz w:val="24"/>
          <w:szCs w:val="24"/>
        </w:rPr>
      </w:pPr>
      <w:r>
        <w:rPr>
          <w:rFonts w:ascii="Times New Roman" w:hAnsi="宋体" w:hint="eastAsia"/>
          <w:kern w:val="0"/>
          <w:sz w:val="24"/>
          <w:szCs w:val="24"/>
        </w:rPr>
        <w:lastRenderedPageBreak/>
        <w:t>（</w:t>
      </w:r>
      <w:r>
        <w:rPr>
          <w:rFonts w:ascii="Times New Roman" w:hAnsi="宋体"/>
          <w:kern w:val="0"/>
          <w:sz w:val="24"/>
          <w:szCs w:val="24"/>
        </w:rPr>
        <w:t>5</w:t>
      </w:r>
      <w:r>
        <w:rPr>
          <w:rFonts w:ascii="Times New Roman" w:hAnsi="宋体" w:hint="eastAsia"/>
          <w:kern w:val="0"/>
          <w:sz w:val="24"/>
          <w:szCs w:val="24"/>
        </w:rPr>
        <w:t>）结合当前的历史条件或国际、国内政治经济和社会生活背景，认识和评价有关马克思主义基本原理的前沿问题和实际问题。</w:t>
      </w:r>
      <w:r>
        <w:rPr>
          <w:rFonts w:ascii="Times New Roman" w:hAnsi="宋体"/>
          <w:kern w:val="0"/>
          <w:sz w:val="24"/>
          <w:szCs w:val="24"/>
        </w:rPr>
        <w:t xml:space="preserve"> </w:t>
      </w:r>
    </w:p>
    <w:p w14:paraId="623665D4" w14:textId="77777777" w:rsidR="00E060FC" w:rsidRDefault="004C5C54">
      <w:pPr>
        <w:pStyle w:val="ab"/>
        <w:spacing w:before="0" w:beforeAutospacing="0" w:after="0" w:afterAutospacing="0" w:line="360" w:lineRule="auto"/>
        <w:ind w:firstLineChars="200" w:firstLine="562"/>
        <w:rPr>
          <w:b/>
          <w:sz w:val="28"/>
          <w:szCs w:val="28"/>
        </w:rPr>
      </w:pPr>
      <w:r>
        <w:rPr>
          <w:rFonts w:hint="eastAsia"/>
          <w:b/>
          <w:sz w:val="28"/>
          <w:szCs w:val="28"/>
        </w:rPr>
        <w:t>四、考试形式与试卷结构</w:t>
      </w:r>
    </w:p>
    <w:p w14:paraId="5BED5BBB" w14:textId="77777777" w:rsidR="00E060FC" w:rsidRDefault="004C5C54">
      <w:pPr>
        <w:pStyle w:val="ab"/>
        <w:spacing w:before="0" w:beforeAutospacing="0" w:after="0" w:afterAutospacing="0" w:line="360" w:lineRule="auto"/>
        <w:ind w:firstLineChars="200" w:firstLine="480"/>
        <w:rPr>
          <w:rFonts w:ascii="Times New Roman" w:cs="Times New Roman"/>
        </w:rPr>
      </w:pPr>
      <w:r>
        <w:rPr>
          <w:rFonts w:ascii="Times New Roman" w:cs="Times New Roman" w:hint="eastAsia"/>
        </w:rPr>
        <w:t>（一）答卷方式：闭卷，笔试</w:t>
      </w:r>
    </w:p>
    <w:p w14:paraId="3BE4F1B2" w14:textId="77777777" w:rsidR="00E060FC" w:rsidRDefault="004C5C54">
      <w:pPr>
        <w:pStyle w:val="ab"/>
        <w:spacing w:before="0" w:beforeAutospacing="0" w:after="0" w:afterAutospacing="0" w:line="360" w:lineRule="auto"/>
        <w:ind w:firstLineChars="200" w:firstLine="480"/>
        <w:rPr>
          <w:rFonts w:ascii="Times New Roman" w:cs="Times New Roman"/>
        </w:rPr>
      </w:pPr>
      <w:r>
        <w:rPr>
          <w:rFonts w:ascii="Times New Roman" w:cs="Times New Roman" w:hint="eastAsia"/>
        </w:rPr>
        <w:t>（二）答题时间：</w:t>
      </w:r>
      <w:r>
        <w:rPr>
          <w:rFonts w:ascii="Times New Roman" w:cs="Times New Roman" w:hint="eastAsia"/>
        </w:rPr>
        <w:t>180</w:t>
      </w:r>
      <w:r>
        <w:rPr>
          <w:rFonts w:ascii="Times New Roman" w:cs="Times New Roman" w:hint="eastAsia"/>
        </w:rPr>
        <w:t>分钟</w:t>
      </w:r>
    </w:p>
    <w:p w14:paraId="59190E8E" w14:textId="77777777" w:rsidR="00E060FC" w:rsidRDefault="004C5C54">
      <w:pPr>
        <w:pStyle w:val="ab"/>
        <w:spacing w:before="0" w:beforeAutospacing="0" w:after="0" w:afterAutospacing="0" w:line="360" w:lineRule="auto"/>
        <w:ind w:firstLineChars="200" w:firstLine="480"/>
        <w:rPr>
          <w:rFonts w:ascii="Times New Roman" w:cs="Times New Roman"/>
        </w:rPr>
      </w:pPr>
      <w:r>
        <w:rPr>
          <w:rFonts w:ascii="Times New Roman" w:cs="Times New Roman" w:hint="eastAsia"/>
        </w:rPr>
        <w:t>（三）题型及分值：试卷</w:t>
      </w:r>
      <w:r>
        <w:rPr>
          <w:rFonts w:ascii="Times New Roman" w:cs="Times New Roman"/>
        </w:rPr>
        <w:t>满分为</w:t>
      </w:r>
      <w:r>
        <w:rPr>
          <w:rFonts w:ascii="Times New Roman" w:cs="Times New Roman"/>
        </w:rPr>
        <w:t xml:space="preserve">150 </w:t>
      </w:r>
      <w:r>
        <w:rPr>
          <w:rFonts w:ascii="Times New Roman" w:cs="Times New Roman"/>
        </w:rPr>
        <w:t>分，主要采用两个题型</w:t>
      </w:r>
      <w:r>
        <w:rPr>
          <w:rFonts w:ascii="Times New Roman" w:cs="Times New Roman" w:hint="eastAsia"/>
        </w:rPr>
        <w:t>：（</w:t>
      </w:r>
      <w:r>
        <w:rPr>
          <w:rFonts w:ascii="Times New Roman" w:cs="Times New Roman" w:hint="eastAsia"/>
        </w:rPr>
        <w:t>1</w:t>
      </w:r>
      <w:r>
        <w:rPr>
          <w:rFonts w:ascii="Times New Roman" w:cs="Times New Roman" w:hint="eastAsia"/>
        </w:rPr>
        <w:t>）简答</w:t>
      </w:r>
      <w:r>
        <w:rPr>
          <w:rFonts w:ascii="Times New Roman" w:cs="Times New Roman"/>
        </w:rPr>
        <w:t>题</w:t>
      </w:r>
      <w:r>
        <w:rPr>
          <w:rFonts w:ascii="Times New Roman" w:cs="Times New Roman" w:hint="eastAsia"/>
        </w:rPr>
        <w:t>，</w:t>
      </w:r>
      <w:r>
        <w:rPr>
          <w:rFonts w:ascii="Times New Roman" w:cs="Times New Roman" w:hint="eastAsia"/>
        </w:rPr>
        <w:t>90</w:t>
      </w:r>
      <w:r>
        <w:rPr>
          <w:rFonts w:ascii="Times New Roman" w:cs="Times New Roman" w:hint="eastAsia"/>
        </w:rPr>
        <w:t>分（</w:t>
      </w:r>
      <w:r>
        <w:rPr>
          <w:rFonts w:ascii="Times New Roman" w:cs="Times New Roman" w:hint="eastAsia"/>
        </w:rPr>
        <w:t>6</w:t>
      </w:r>
      <w:r>
        <w:rPr>
          <w:rFonts w:ascii="Times New Roman" w:cs="Times New Roman" w:hint="eastAsia"/>
        </w:rPr>
        <w:t>小题，每题</w:t>
      </w:r>
      <w:r>
        <w:rPr>
          <w:rFonts w:ascii="Times New Roman" w:cs="Times New Roman" w:hint="eastAsia"/>
        </w:rPr>
        <w:t>15</w:t>
      </w:r>
      <w:r>
        <w:rPr>
          <w:rFonts w:ascii="Times New Roman" w:cs="Times New Roman" w:hint="eastAsia"/>
        </w:rPr>
        <w:t>分）；（</w:t>
      </w:r>
      <w:r>
        <w:rPr>
          <w:rFonts w:ascii="Times New Roman" w:cs="Times New Roman" w:hint="eastAsia"/>
        </w:rPr>
        <w:t>2</w:t>
      </w:r>
      <w:r>
        <w:rPr>
          <w:rFonts w:ascii="Times New Roman" w:cs="Times New Roman" w:hint="eastAsia"/>
        </w:rPr>
        <w:t>）论述题，</w:t>
      </w:r>
      <w:r>
        <w:rPr>
          <w:rFonts w:ascii="Times New Roman" w:cs="Times New Roman" w:hint="eastAsia"/>
        </w:rPr>
        <w:t>60</w:t>
      </w:r>
      <w:r>
        <w:rPr>
          <w:rFonts w:ascii="Times New Roman" w:cs="Times New Roman" w:hint="eastAsia"/>
        </w:rPr>
        <w:t>分（</w:t>
      </w:r>
      <w:r>
        <w:rPr>
          <w:rFonts w:ascii="Times New Roman" w:cs="Times New Roman" w:hint="eastAsia"/>
        </w:rPr>
        <w:t>2</w:t>
      </w:r>
      <w:r>
        <w:rPr>
          <w:rFonts w:ascii="Times New Roman" w:cs="Times New Roman" w:hint="eastAsia"/>
        </w:rPr>
        <w:t>小题，每题</w:t>
      </w:r>
      <w:r>
        <w:rPr>
          <w:rFonts w:ascii="Times New Roman" w:cs="Times New Roman" w:hint="eastAsia"/>
        </w:rPr>
        <w:t>30</w:t>
      </w:r>
      <w:r>
        <w:rPr>
          <w:rFonts w:ascii="Times New Roman" w:cs="Times New Roman" w:hint="eastAsia"/>
        </w:rPr>
        <w:t>分）</w:t>
      </w:r>
    </w:p>
    <w:p w14:paraId="31505612" w14:textId="77777777" w:rsidR="00E060FC" w:rsidRDefault="004C5C54">
      <w:pPr>
        <w:pStyle w:val="ab"/>
        <w:spacing w:before="0" w:beforeAutospacing="0" w:after="0" w:afterAutospacing="0" w:line="360" w:lineRule="auto"/>
        <w:ind w:firstLineChars="200" w:firstLine="562"/>
        <w:rPr>
          <w:b/>
          <w:sz w:val="28"/>
          <w:szCs w:val="28"/>
        </w:rPr>
      </w:pPr>
      <w:r>
        <w:rPr>
          <w:rFonts w:hint="eastAsia"/>
          <w:b/>
          <w:sz w:val="28"/>
          <w:szCs w:val="28"/>
        </w:rPr>
        <w:t>五、参考书目</w:t>
      </w:r>
    </w:p>
    <w:p w14:paraId="7202CD5F" w14:textId="77777777" w:rsidR="00E060FC" w:rsidRDefault="004C5C54">
      <w:pPr>
        <w:pStyle w:val="ab"/>
        <w:spacing w:before="0" w:beforeAutospacing="0" w:after="0" w:afterAutospacing="0" w:line="360" w:lineRule="auto"/>
        <w:ind w:firstLineChars="200" w:firstLine="480"/>
        <w:rPr>
          <w:rFonts w:ascii="Times New Roman" w:cs="Times New Roman"/>
        </w:rPr>
      </w:pPr>
      <w:r>
        <w:rPr>
          <w:rFonts w:ascii="Times New Roman" w:cs="Times New Roman" w:hint="eastAsia"/>
        </w:rPr>
        <w:t>本考试参考教材：</w:t>
      </w:r>
      <w:bookmarkStart w:id="0" w:name="_Hlk169191781"/>
      <w:r>
        <w:rPr>
          <w:rFonts w:ascii="Times New Roman" w:cs="Times New Roman" w:hint="eastAsia"/>
        </w:rPr>
        <w:t>马克思主义理论研究和建设工程重点教材，《马克思主义基本原理》（</w:t>
      </w:r>
      <w:r>
        <w:rPr>
          <w:rFonts w:ascii="Times New Roman" w:cs="Times New Roman"/>
        </w:rPr>
        <w:t>2023</w:t>
      </w:r>
      <w:r>
        <w:rPr>
          <w:rFonts w:ascii="Times New Roman" w:cs="Times New Roman" w:hint="eastAsia"/>
        </w:rPr>
        <w:t>年版）</w:t>
      </w:r>
      <w:bookmarkEnd w:id="0"/>
      <w:r>
        <w:rPr>
          <w:rFonts w:ascii="Times New Roman" w:cs="Times New Roman" w:hint="eastAsia"/>
        </w:rPr>
        <w:t>，北京：高等教育出版社</w:t>
      </w:r>
      <w:r w:rsidR="00157975">
        <w:rPr>
          <w:rFonts w:ascii="Times New Roman" w:cs="Times New Roman" w:hint="eastAsia"/>
        </w:rPr>
        <w:t>，</w:t>
      </w:r>
      <w:r w:rsidR="00157975">
        <w:rPr>
          <w:rFonts w:ascii="Times New Roman" w:cs="Times New Roman" w:hint="eastAsia"/>
        </w:rPr>
        <w:t>2</w:t>
      </w:r>
      <w:r w:rsidR="00157975">
        <w:rPr>
          <w:rFonts w:ascii="Times New Roman" w:cs="Times New Roman"/>
        </w:rPr>
        <w:t>023</w:t>
      </w:r>
      <w:r w:rsidR="00157975">
        <w:rPr>
          <w:rFonts w:ascii="Times New Roman" w:cs="Times New Roman" w:hint="eastAsia"/>
        </w:rPr>
        <w:t>年</w:t>
      </w:r>
      <w:r>
        <w:rPr>
          <w:rFonts w:ascii="Times New Roman" w:cs="Times New Roman" w:hint="eastAsia"/>
        </w:rPr>
        <w:t>。</w:t>
      </w:r>
      <w:r>
        <w:rPr>
          <w:rFonts w:ascii="Times New Roman" w:cs="Times New Roman"/>
        </w:rPr>
        <w:t xml:space="preserve"> </w:t>
      </w:r>
    </w:p>
    <w:p w14:paraId="708DB7BC" w14:textId="77777777" w:rsidR="00E060FC" w:rsidRDefault="00E060FC">
      <w:pPr>
        <w:pStyle w:val="ab"/>
        <w:spacing w:before="0" w:beforeAutospacing="0" w:after="0" w:afterAutospacing="0" w:line="360" w:lineRule="auto"/>
        <w:ind w:firstLineChars="200" w:firstLine="460"/>
        <w:rPr>
          <w:rFonts w:hAnsi="Times New Roman"/>
          <w:sz w:val="23"/>
          <w:szCs w:val="23"/>
        </w:rPr>
      </w:pPr>
    </w:p>
    <w:p w14:paraId="07CE9BD0" w14:textId="77777777" w:rsidR="00E060FC" w:rsidRDefault="004C5C54">
      <w:pPr>
        <w:spacing w:line="600" w:lineRule="auto"/>
        <w:jc w:val="center"/>
        <w:rPr>
          <w:rFonts w:ascii="黑体" w:eastAsia="黑体" w:hAnsi="黑体"/>
          <w:b/>
          <w:sz w:val="28"/>
          <w:szCs w:val="28"/>
        </w:rPr>
      </w:pPr>
      <w:r>
        <w:rPr>
          <w:rFonts w:ascii="黑体" w:eastAsia="黑体" w:hAnsi="黑体" w:hint="eastAsia"/>
          <w:b/>
          <w:sz w:val="28"/>
          <w:szCs w:val="28"/>
        </w:rPr>
        <w:t>第二部分   考试内容</w:t>
      </w:r>
    </w:p>
    <w:p w14:paraId="1C3C3F6D"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本考试</w:t>
      </w:r>
      <w:r>
        <w:rPr>
          <w:rFonts w:cs="Times New Roman" w:hint="eastAsia"/>
        </w:rPr>
        <w:t>主要</w:t>
      </w:r>
      <w:r>
        <w:rPr>
          <w:rFonts w:cs="Times New Roman"/>
        </w:rPr>
        <w:t>包括以下内容</w:t>
      </w:r>
      <w:r>
        <w:rPr>
          <w:rFonts w:cs="Times New Roman" w:hint="eastAsia"/>
        </w:rPr>
        <w:t>：</w:t>
      </w:r>
    </w:p>
    <w:p w14:paraId="4E59E94D"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一、导论</w:t>
      </w:r>
      <w:r>
        <w:rPr>
          <w:rFonts w:cs="Times New Roman"/>
        </w:rPr>
        <w:t xml:space="preserve"> </w:t>
      </w:r>
    </w:p>
    <w:p w14:paraId="6A580B5B"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1</w:t>
      </w:r>
      <w:r>
        <w:rPr>
          <w:rFonts w:cs="Times New Roman" w:hint="eastAsia"/>
        </w:rPr>
        <w:t>、什么是马克思主义？</w:t>
      </w:r>
      <w:r>
        <w:rPr>
          <w:rFonts w:cs="Times New Roman"/>
        </w:rPr>
        <w:t xml:space="preserve"> </w:t>
      </w:r>
    </w:p>
    <w:p w14:paraId="4EB8A0D6"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2</w:t>
      </w:r>
      <w:r>
        <w:rPr>
          <w:rFonts w:cs="Times New Roman" w:hint="eastAsia"/>
        </w:rPr>
        <w:t>、马克思主义的创立与发展</w:t>
      </w:r>
      <w:r>
        <w:rPr>
          <w:rFonts w:cs="Times New Roman"/>
        </w:rPr>
        <w:t xml:space="preserve"> </w:t>
      </w:r>
    </w:p>
    <w:p w14:paraId="1BFF1879"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3、马克思主义的基本特征与当代价值</w:t>
      </w:r>
    </w:p>
    <w:p w14:paraId="245A8E8F"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4</w:t>
      </w:r>
      <w:r>
        <w:rPr>
          <w:rFonts w:cs="Times New Roman" w:hint="eastAsia"/>
        </w:rPr>
        <w:t>、学习马克思主义的态度方法</w:t>
      </w:r>
    </w:p>
    <w:p w14:paraId="411BCB0E" w14:textId="77777777" w:rsidR="00E060FC" w:rsidRDefault="00E060FC">
      <w:pPr>
        <w:pStyle w:val="ab"/>
        <w:spacing w:before="0" w:beforeAutospacing="0" w:after="0" w:afterAutospacing="0" w:line="360" w:lineRule="auto"/>
        <w:ind w:firstLineChars="200" w:firstLine="480"/>
        <w:rPr>
          <w:rFonts w:cs="Times New Roman"/>
        </w:rPr>
      </w:pPr>
    </w:p>
    <w:p w14:paraId="6249C062"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二、世界的物质性及发展规律</w:t>
      </w:r>
      <w:r>
        <w:rPr>
          <w:rFonts w:cs="Times New Roman"/>
        </w:rPr>
        <w:t xml:space="preserve"> </w:t>
      </w:r>
    </w:p>
    <w:p w14:paraId="426669CF"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1</w:t>
      </w:r>
      <w:r>
        <w:rPr>
          <w:rFonts w:cs="Times New Roman" w:hint="eastAsia"/>
        </w:rPr>
        <w:t>、哲学的基本问题</w:t>
      </w:r>
      <w:r>
        <w:rPr>
          <w:rFonts w:cs="Times New Roman"/>
        </w:rPr>
        <w:t xml:space="preserve"> </w:t>
      </w:r>
    </w:p>
    <w:p w14:paraId="6DF60DDA"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2</w:t>
      </w:r>
      <w:r>
        <w:rPr>
          <w:rFonts w:cs="Times New Roman" w:hint="eastAsia"/>
        </w:rPr>
        <w:t>、马克思主义的物质观</w:t>
      </w:r>
    </w:p>
    <w:p w14:paraId="137E545E"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3、辩证唯物主义的运动观和时空观</w:t>
      </w:r>
    </w:p>
    <w:p w14:paraId="70774A79"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4</w:t>
      </w:r>
      <w:r>
        <w:rPr>
          <w:rFonts w:cs="Times New Roman" w:hint="eastAsia"/>
        </w:rPr>
        <w:t>、世界多样性与物质统一性</w:t>
      </w:r>
    </w:p>
    <w:p w14:paraId="2B710A3B"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5</w:t>
      </w:r>
      <w:r>
        <w:rPr>
          <w:rFonts w:cs="Times New Roman" w:hint="eastAsia"/>
        </w:rPr>
        <w:t>、主观能动性与客观规律性的辩证统一</w:t>
      </w:r>
    </w:p>
    <w:p w14:paraId="2AA24018"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6</w:t>
      </w:r>
      <w:r>
        <w:rPr>
          <w:rFonts w:cs="Times New Roman" w:hint="eastAsia"/>
        </w:rPr>
        <w:t>、意识的起源、本质与人工智能</w:t>
      </w:r>
    </w:p>
    <w:p w14:paraId="2D819736"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7</w:t>
      </w:r>
      <w:r>
        <w:rPr>
          <w:rFonts w:cs="Times New Roman" w:hint="eastAsia"/>
        </w:rPr>
        <w:t>、联系与发展的普遍性及其基本规律与基本环节</w:t>
      </w:r>
    </w:p>
    <w:p w14:paraId="5F92B8D3"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8</w:t>
      </w:r>
      <w:r>
        <w:rPr>
          <w:rFonts w:cs="Times New Roman" w:hint="eastAsia"/>
        </w:rPr>
        <w:t>、唯物辩证法的本质特征、认识功能与辩证思维方法</w:t>
      </w:r>
    </w:p>
    <w:p w14:paraId="1AC95810"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lastRenderedPageBreak/>
        <w:t>9</w:t>
      </w:r>
      <w:r>
        <w:rPr>
          <w:rFonts w:cs="Times New Roman" w:hint="eastAsia"/>
        </w:rPr>
        <w:t>、在实践中不断增强思维能力</w:t>
      </w:r>
    </w:p>
    <w:p w14:paraId="39441662" w14:textId="77777777" w:rsidR="00E060FC" w:rsidRDefault="00E060FC">
      <w:pPr>
        <w:pStyle w:val="ab"/>
        <w:spacing w:before="0" w:beforeAutospacing="0" w:after="0" w:afterAutospacing="0" w:line="360" w:lineRule="auto"/>
        <w:ind w:firstLineChars="200" w:firstLine="480"/>
        <w:rPr>
          <w:rFonts w:cs="Times New Roman"/>
        </w:rPr>
      </w:pPr>
    </w:p>
    <w:p w14:paraId="041B8CC4"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三、实践与认识及其发展规律</w:t>
      </w:r>
      <w:r>
        <w:rPr>
          <w:rFonts w:cs="Times New Roman"/>
        </w:rPr>
        <w:t xml:space="preserve"> </w:t>
      </w:r>
    </w:p>
    <w:p w14:paraId="2FF3E28B"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1</w:t>
      </w:r>
      <w:r>
        <w:rPr>
          <w:rFonts w:cs="Times New Roman" w:hint="eastAsia"/>
        </w:rPr>
        <w:t>、科学实践观及其意义</w:t>
      </w:r>
    </w:p>
    <w:p w14:paraId="3A46AFD6"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2</w:t>
      </w:r>
      <w:r>
        <w:rPr>
          <w:rFonts w:cs="Times New Roman" w:hint="eastAsia"/>
        </w:rPr>
        <w:t>、实践的本质与基本结构</w:t>
      </w:r>
    </w:p>
    <w:p w14:paraId="44D46734"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3、认识的本质、作用及发展规律</w:t>
      </w:r>
    </w:p>
    <w:p w14:paraId="23881427"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4、实践和认识的关系</w:t>
      </w:r>
    </w:p>
    <w:p w14:paraId="3679E2FA"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5、真理的客观性、绝对性和相对性</w:t>
      </w:r>
    </w:p>
    <w:p w14:paraId="7D055D3E"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6</w:t>
      </w:r>
      <w:r>
        <w:rPr>
          <w:rFonts w:cs="Times New Roman" w:hint="eastAsia"/>
        </w:rPr>
        <w:t>、真理与价值及其辩证统一</w:t>
      </w:r>
    </w:p>
    <w:p w14:paraId="51D71E37"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7</w:t>
      </w:r>
      <w:r>
        <w:rPr>
          <w:rFonts w:cs="Times New Roman" w:hint="eastAsia"/>
        </w:rPr>
        <w:t>、认识世界和改造世界相结合</w:t>
      </w:r>
    </w:p>
    <w:p w14:paraId="44AF0636"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8、认识论与思想路线</w:t>
      </w:r>
    </w:p>
    <w:p w14:paraId="098E247B"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9</w:t>
      </w:r>
      <w:r>
        <w:rPr>
          <w:rFonts w:cs="Times New Roman" w:hint="eastAsia"/>
        </w:rPr>
        <w:t>、坚持守正创新，实现理论创新和实践创新良性互动</w:t>
      </w:r>
      <w:r>
        <w:rPr>
          <w:rFonts w:cs="Times New Roman"/>
        </w:rPr>
        <w:t xml:space="preserve"> </w:t>
      </w:r>
    </w:p>
    <w:p w14:paraId="2D1A3483" w14:textId="77777777" w:rsidR="00E060FC" w:rsidRDefault="00E060FC">
      <w:pPr>
        <w:pStyle w:val="ab"/>
        <w:spacing w:before="0" w:beforeAutospacing="0" w:after="0" w:afterAutospacing="0" w:line="360" w:lineRule="auto"/>
        <w:ind w:firstLineChars="200" w:firstLine="480"/>
        <w:rPr>
          <w:rFonts w:cs="Times New Roman"/>
        </w:rPr>
      </w:pPr>
    </w:p>
    <w:p w14:paraId="615D5769"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四、人类社会及其发展规律</w:t>
      </w:r>
      <w:r>
        <w:rPr>
          <w:rFonts w:cs="Times New Roman"/>
        </w:rPr>
        <w:t xml:space="preserve"> </w:t>
      </w:r>
    </w:p>
    <w:p w14:paraId="54EF3E78"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1</w:t>
      </w:r>
      <w:r>
        <w:rPr>
          <w:rFonts w:cs="Times New Roman" w:hint="eastAsia"/>
        </w:rPr>
        <w:t>、两种根本对立的历史观与唯物史观的基本问题</w:t>
      </w:r>
    </w:p>
    <w:p w14:paraId="793C6DF0"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2、社会存在与社会意识及其辩证关系</w:t>
      </w:r>
    </w:p>
    <w:p w14:paraId="1E52830E"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3</w:t>
      </w:r>
      <w:r>
        <w:rPr>
          <w:rFonts w:cs="Times New Roman" w:hint="eastAsia"/>
        </w:rPr>
        <w:t>、物质生产方式在社会存在和发展中的作用</w:t>
      </w:r>
    </w:p>
    <w:p w14:paraId="5E7A7518"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4</w:t>
      </w:r>
      <w:r>
        <w:rPr>
          <w:rFonts w:cs="Times New Roman" w:hint="eastAsia"/>
        </w:rPr>
        <w:t>、社会基本矛盾及其运动规律</w:t>
      </w:r>
    </w:p>
    <w:p w14:paraId="1AEAFEBA"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5、人类普遍交往与世界历史的形成发展</w:t>
      </w:r>
      <w:r>
        <w:rPr>
          <w:rFonts w:cs="Times New Roman"/>
        </w:rPr>
        <w:t xml:space="preserve"> </w:t>
      </w:r>
    </w:p>
    <w:p w14:paraId="443AD35A"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6、社会进步、人的发展与社会形态更替</w:t>
      </w:r>
    </w:p>
    <w:p w14:paraId="1FCAFCDD"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7、文明及其多样性，社会历史发展的动力</w:t>
      </w:r>
    </w:p>
    <w:p w14:paraId="4953639B"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8</w:t>
      </w:r>
      <w:r>
        <w:rPr>
          <w:rFonts w:cs="Times New Roman" w:hint="eastAsia"/>
        </w:rPr>
        <w:t>、人民群众和个人在社会历史中的作用</w:t>
      </w:r>
    </w:p>
    <w:p w14:paraId="1F21096D"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9</w:t>
      </w:r>
      <w:r>
        <w:rPr>
          <w:rFonts w:cs="Times New Roman" w:hint="eastAsia"/>
        </w:rPr>
        <w:t>、群众、阶级、政党、领袖的关系</w:t>
      </w:r>
    </w:p>
    <w:p w14:paraId="51736573" w14:textId="77777777" w:rsidR="00E060FC" w:rsidRDefault="00E060FC">
      <w:pPr>
        <w:pStyle w:val="ab"/>
        <w:spacing w:before="0" w:beforeAutospacing="0" w:after="0" w:afterAutospacing="0" w:line="360" w:lineRule="auto"/>
        <w:ind w:firstLineChars="200" w:firstLine="480"/>
        <w:rPr>
          <w:rFonts w:cs="Times New Roman"/>
        </w:rPr>
      </w:pPr>
    </w:p>
    <w:p w14:paraId="5307D839"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五、资本主义的本质及规律</w:t>
      </w:r>
      <w:r>
        <w:rPr>
          <w:rFonts w:cs="Times New Roman"/>
        </w:rPr>
        <w:t xml:space="preserve"> </w:t>
      </w:r>
    </w:p>
    <w:p w14:paraId="6EFEEEAD"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1、私有制基础上商品经济的基本矛盾</w:t>
      </w:r>
    </w:p>
    <w:p w14:paraId="4517593C"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2、劳动价值论及其意义</w:t>
      </w:r>
    </w:p>
    <w:p w14:paraId="2BC72C56"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3</w:t>
      </w:r>
      <w:r>
        <w:rPr>
          <w:rFonts w:cs="Times New Roman" w:hint="eastAsia"/>
        </w:rPr>
        <w:t>、剩余价值理论及其意义</w:t>
      </w:r>
    </w:p>
    <w:p w14:paraId="12FCBB68"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4</w:t>
      </w:r>
      <w:r>
        <w:rPr>
          <w:rFonts w:cs="Times New Roman" w:hint="eastAsia"/>
        </w:rPr>
        <w:t>、资本主义基本矛盾及经济危机</w:t>
      </w:r>
    </w:p>
    <w:p w14:paraId="04AE484C"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lastRenderedPageBreak/>
        <w:t>5</w:t>
      </w:r>
      <w:r>
        <w:rPr>
          <w:rFonts w:cs="Times New Roman" w:hint="eastAsia"/>
        </w:rPr>
        <w:t>、资本主义政治制度和意识形态及其本质</w:t>
      </w:r>
    </w:p>
    <w:p w14:paraId="2D1831F9" w14:textId="77777777" w:rsidR="00E060FC" w:rsidRDefault="00E060FC">
      <w:pPr>
        <w:pStyle w:val="ab"/>
        <w:spacing w:before="0" w:beforeAutospacing="0" w:after="0" w:afterAutospacing="0" w:line="360" w:lineRule="auto"/>
        <w:ind w:firstLineChars="200" w:firstLine="480"/>
        <w:rPr>
          <w:rFonts w:cs="Times New Roman"/>
        </w:rPr>
      </w:pPr>
    </w:p>
    <w:p w14:paraId="1441F74D"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六、资本主义的发展及其趋势</w:t>
      </w:r>
      <w:r>
        <w:rPr>
          <w:rFonts w:cs="Times New Roman"/>
        </w:rPr>
        <w:t xml:space="preserve"> </w:t>
      </w:r>
    </w:p>
    <w:p w14:paraId="41B8F048"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1、私人垄断资本主义与国家垄断资本主义</w:t>
      </w:r>
    </w:p>
    <w:p w14:paraId="6EE6D38B"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2、经济全球化的表现及其影响</w:t>
      </w:r>
    </w:p>
    <w:p w14:paraId="284E7016"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3、第二次世界大战后资本主义的变化及其实质</w:t>
      </w:r>
    </w:p>
    <w:p w14:paraId="642EC7BE"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4、当代资本主义变化的新特征及世界大变局下资本主义的矛盾与冲突</w:t>
      </w:r>
    </w:p>
    <w:p w14:paraId="71B1B65C"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5</w:t>
      </w:r>
      <w:r>
        <w:rPr>
          <w:rFonts w:cs="Times New Roman" w:hint="eastAsia"/>
        </w:rPr>
        <w:t>、资本主义的历史地位及其为社会主义所代替的历史必然性</w:t>
      </w:r>
    </w:p>
    <w:p w14:paraId="49ADEEAB" w14:textId="77777777" w:rsidR="00E060FC" w:rsidRDefault="00E060FC">
      <w:pPr>
        <w:pStyle w:val="ab"/>
        <w:spacing w:before="0" w:beforeAutospacing="0" w:after="0" w:afterAutospacing="0" w:line="360" w:lineRule="auto"/>
        <w:ind w:firstLineChars="200" w:firstLine="480"/>
        <w:rPr>
          <w:rFonts w:cs="Times New Roman"/>
        </w:rPr>
      </w:pPr>
    </w:p>
    <w:p w14:paraId="30A9EAB7"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七、社会主义的发展及其规律</w:t>
      </w:r>
    </w:p>
    <w:p w14:paraId="019E4B19"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1</w:t>
      </w:r>
      <w:r>
        <w:rPr>
          <w:rFonts w:cs="Times New Roman" w:hint="eastAsia"/>
        </w:rPr>
        <w:t>、社会主义五百年的历史进程</w:t>
      </w:r>
    </w:p>
    <w:p w14:paraId="30B39EAD"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2、科学社会主义的基本原则及其与中国特色社会主义</w:t>
      </w:r>
      <w:r>
        <w:rPr>
          <w:rFonts w:cs="Times New Roman"/>
        </w:rPr>
        <w:t xml:space="preserve"> </w:t>
      </w:r>
    </w:p>
    <w:p w14:paraId="75DB2D36"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3、社会主义建设过程的长期性</w:t>
      </w:r>
    </w:p>
    <w:p w14:paraId="74625834"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4</w:t>
      </w:r>
      <w:r>
        <w:rPr>
          <w:rFonts w:cs="Times New Roman" w:hint="eastAsia"/>
        </w:rPr>
        <w:t>、社会主义发展道路的多样性</w:t>
      </w:r>
    </w:p>
    <w:p w14:paraId="7BDEB48E"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5</w:t>
      </w:r>
      <w:r>
        <w:rPr>
          <w:rFonts w:cs="Times New Roman" w:hint="eastAsia"/>
        </w:rPr>
        <w:t>、社会主义在实践中开拓前进与在中国焕发出蓬勃生机</w:t>
      </w:r>
    </w:p>
    <w:p w14:paraId="29C19A8E" w14:textId="77777777" w:rsidR="00E060FC" w:rsidRDefault="00E060FC">
      <w:pPr>
        <w:pStyle w:val="ab"/>
        <w:spacing w:before="0" w:beforeAutospacing="0" w:after="0" w:afterAutospacing="0" w:line="360" w:lineRule="auto"/>
        <w:rPr>
          <w:rFonts w:cs="Times New Roman"/>
        </w:rPr>
      </w:pPr>
    </w:p>
    <w:p w14:paraId="035313E1"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八、共产主义崇高理想及其最终实现</w:t>
      </w:r>
      <w:r>
        <w:rPr>
          <w:rFonts w:cs="Times New Roman"/>
        </w:rPr>
        <w:t xml:space="preserve"> </w:t>
      </w:r>
    </w:p>
    <w:p w14:paraId="252E4D7F"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1</w:t>
      </w:r>
      <w:r>
        <w:rPr>
          <w:rFonts w:cs="Times New Roman" w:hint="eastAsia"/>
        </w:rPr>
        <w:t>、预见未来社会的方法论原则</w:t>
      </w:r>
    </w:p>
    <w:p w14:paraId="7C5FC1CC"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2</w:t>
      </w:r>
      <w:r>
        <w:rPr>
          <w:rFonts w:cs="Times New Roman" w:hint="eastAsia"/>
        </w:rPr>
        <w:t>、共产主义社会的基本特征</w:t>
      </w:r>
    </w:p>
    <w:p w14:paraId="009ABCF4"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3</w:t>
      </w:r>
      <w:r>
        <w:rPr>
          <w:rFonts w:cs="Times New Roman" w:hint="eastAsia"/>
        </w:rPr>
        <w:t>、共产主义理想实现的必然性与长期性</w:t>
      </w:r>
    </w:p>
    <w:p w14:paraId="4B4F8A46"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4</w:t>
      </w:r>
      <w:r>
        <w:rPr>
          <w:rFonts w:cs="Times New Roman" w:hint="eastAsia"/>
        </w:rPr>
        <w:t>、共产主义远大理想与中国特色社会主义共同理想及其辩证统一</w:t>
      </w:r>
    </w:p>
    <w:p w14:paraId="45786AA9" w14:textId="77777777" w:rsidR="00E060FC" w:rsidRDefault="00E060FC">
      <w:pPr>
        <w:pStyle w:val="ab"/>
        <w:spacing w:before="0" w:beforeAutospacing="0" w:after="0" w:afterAutospacing="0" w:line="360" w:lineRule="auto"/>
        <w:ind w:firstLineChars="200" w:firstLine="480"/>
        <w:rPr>
          <w:rFonts w:cs="Times New Roman"/>
        </w:rPr>
      </w:pPr>
    </w:p>
    <w:p w14:paraId="37A0A26C" w14:textId="77777777" w:rsidR="00E060FC" w:rsidRDefault="004C5C54">
      <w:pPr>
        <w:spacing w:line="600" w:lineRule="auto"/>
        <w:jc w:val="center"/>
        <w:rPr>
          <w:rFonts w:ascii="黑体" w:eastAsia="黑体" w:hAnsi="黑体"/>
          <w:b/>
          <w:sz w:val="28"/>
          <w:szCs w:val="28"/>
        </w:rPr>
      </w:pPr>
      <w:r>
        <w:rPr>
          <w:rFonts w:ascii="黑体" w:eastAsia="黑体" w:hAnsi="黑体" w:hint="eastAsia"/>
          <w:b/>
          <w:sz w:val="28"/>
          <w:szCs w:val="28"/>
        </w:rPr>
        <w:t>第三部分    题型示例</w:t>
      </w:r>
    </w:p>
    <w:p w14:paraId="2883D896" w14:textId="77777777" w:rsidR="00E060FC" w:rsidRDefault="004C5C54">
      <w:pPr>
        <w:pStyle w:val="ab"/>
        <w:spacing w:before="0" w:beforeAutospacing="0" w:after="0" w:afterAutospacing="0" w:line="360" w:lineRule="auto"/>
        <w:ind w:firstLineChars="200" w:firstLine="562"/>
        <w:rPr>
          <w:rFonts w:ascii="Times New Roman" w:cs="Times New Roman"/>
          <w:b/>
          <w:sz w:val="28"/>
          <w:szCs w:val="28"/>
        </w:rPr>
      </w:pPr>
      <w:r>
        <w:rPr>
          <w:rFonts w:ascii="Times New Roman" w:cs="Times New Roman" w:hint="eastAsia"/>
          <w:b/>
          <w:sz w:val="28"/>
          <w:szCs w:val="28"/>
        </w:rPr>
        <w:t>一、问答题</w:t>
      </w:r>
    </w:p>
    <w:p w14:paraId="6518B3AE"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rPr>
        <w:t>问</w:t>
      </w:r>
      <w:r>
        <w:rPr>
          <w:rFonts w:cs="Times New Roman" w:hint="eastAsia"/>
        </w:rPr>
        <w:t>答题示例：如何理解社会生活本质上是实践的？</w:t>
      </w:r>
      <w:r>
        <w:rPr>
          <w:rFonts w:cs="Times New Roman"/>
        </w:rPr>
        <w:t xml:space="preserve"> </w:t>
      </w:r>
    </w:p>
    <w:p w14:paraId="7FB1F518"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答案要点：（1）实践是人类社会的基础。（2）社会生活实践性的体现。</w:t>
      </w:r>
      <w:r>
        <w:rPr>
          <w:rFonts w:cs="Times New Roman"/>
        </w:rPr>
        <w:t xml:space="preserve"> </w:t>
      </w:r>
    </w:p>
    <w:p w14:paraId="6914A695" w14:textId="77777777" w:rsidR="00E060FC" w:rsidRDefault="004C5C54">
      <w:pPr>
        <w:pStyle w:val="ab"/>
        <w:spacing w:before="0" w:beforeAutospacing="0" w:after="0" w:afterAutospacing="0" w:line="360" w:lineRule="auto"/>
        <w:ind w:firstLineChars="200" w:firstLine="562"/>
        <w:rPr>
          <w:rFonts w:ascii="Times New Roman" w:cs="Times New Roman"/>
          <w:b/>
          <w:sz w:val="28"/>
          <w:szCs w:val="28"/>
        </w:rPr>
      </w:pPr>
      <w:r>
        <w:rPr>
          <w:rFonts w:ascii="Times New Roman" w:cs="Times New Roman" w:hint="eastAsia"/>
          <w:b/>
          <w:sz w:val="28"/>
          <w:szCs w:val="28"/>
        </w:rPr>
        <w:t>二、论述题</w:t>
      </w:r>
    </w:p>
    <w:p w14:paraId="58478E8D"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lastRenderedPageBreak/>
        <w:t>论述题示例：试论生产关系一定要适应生产力状况的规律是无产阶级政党制定路线方针政策的重要依据。</w:t>
      </w:r>
      <w:r>
        <w:rPr>
          <w:rFonts w:cs="Times New Roman"/>
        </w:rPr>
        <w:t xml:space="preserve"> </w:t>
      </w:r>
    </w:p>
    <w:p w14:paraId="4C348AB1" w14:textId="77777777" w:rsidR="00E060FC" w:rsidRDefault="004C5C54">
      <w:pPr>
        <w:pStyle w:val="ab"/>
        <w:spacing w:before="0" w:beforeAutospacing="0" w:after="0" w:afterAutospacing="0" w:line="360" w:lineRule="auto"/>
        <w:ind w:firstLineChars="200" w:firstLine="480"/>
        <w:rPr>
          <w:rFonts w:cs="Times New Roman"/>
        </w:rPr>
      </w:pPr>
      <w:r>
        <w:rPr>
          <w:rFonts w:cs="Times New Roman" w:hint="eastAsia"/>
        </w:rPr>
        <w:t>答案要点：（1）生产力、生产关系及其辩证关系。（2）此规律在社会发展中起到的作用。（3）此规律是无产阶级政党制定路线、方针和政策的出发点和归宿。</w:t>
      </w:r>
    </w:p>
    <w:sectPr w:rsidR="00E060F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6F17" w14:textId="77777777" w:rsidR="003D72DC" w:rsidRDefault="003D72DC">
      <w:r>
        <w:separator/>
      </w:r>
    </w:p>
  </w:endnote>
  <w:endnote w:type="continuationSeparator" w:id="0">
    <w:p w14:paraId="5E18B899" w14:textId="77777777" w:rsidR="003D72DC" w:rsidRDefault="003D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altName w:val="黑体-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899173"/>
    </w:sdtPr>
    <w:sdtEndPr/>
    <w:sdtContent>
      <w:p w14:paraId="4CEC155B" w14:textId="77777777" w:rsidR="00E060FC" w:rsidRDefault="004C5C54">
        <w:pPr>
          <w:pStyle w:val="a7"/>
          <w:jc w:val="right"/>
        </w:pPr>
        <w:r>
          <w:fldChar w:fldCharType="begin"/>
        </w:r>
        <w:r>
          <w:instrText>PAGE   \* MERGEFORMAT</w:instrText>
        </w:r>
        <w:r>
          <w:fldChar w:fldCharType="separate"/>
        </w:r>
        <w:r>
          <w:rPr>
            <w:lang w:val="zh-CN"/>
          </w:rPr>
          <w:t>2</w:t>
        </w:r>
        <w:r>
          <w:fldChar w:fldCharType="end"/>
        </w:r>
      </w:p>
    </w:sdtContent>
  </w:sdt>
  <w:p w14:paraId="17FC2432" w14:textId="77777777" w:rsidR="00E060FC" w:rsidRDefault="00E060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A5AC" w14:textId="77777777" w:rsidR="003D72DC" w:rsidRDefault="003D72DC">
      <w:r>
        <w:separator/>
      </w:r>
    </w:p>
  </w:footnote>
  <w:footnote w:type="continuationSeparator" w:id="0">
    <w:p w14:paraId="2805EBB9" w14:textId="77777777" w:rsidR="003D72DC" w:rsidRDefault="003D7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hMWY0NmE5M2ZiZGNjMzg4YjJiZjllMGY4ODJmMzQifQ=="/>
  </w:docVars>
  <w:rsids>
    <w:rsidRoot w:val="00DB4949"/>
    <w:rsid w:val="00035363"/>
    <w:rsid w:val="00057614"/>
    <w:rsid w:val="0007469D"/>
    <w:rsid w:val="00096BB5"/>
    <w:rsid w:val="00145320"/>
    <w:rsid w:val="001544A1"/>
    <w:rsid w:val="00157975"/>
    <w:rsid w:val="00176E0F"/>
    <w:rsid w:val="001813BF"/>
    <w:rsid w:val="00184A52"/>
    <w:rsid w:val="00194D8E"/>
    <w:rsid w:val="001C4E6A"/>
    <w:rsid w:val="001E4955"/>
    <w:rsid w:val="00211378"/>
    <w:rsid w:val="00227BEB"/>
    <w:rsid w:val="00237E7E"/>
    <w:rsid w:val="00265EC9"/>
    <w:rsid w:val="002A3FAF"/>
    <w:rsid w:val="003A0EFA"/>
    <w:rsid w:val="003D72DC"/>
    <w:rsid w:val="00413E9F"/>
    <w:rsid w:val="004674A8"/>
    <w:rsid w:val="004C5C54"/>
    <w:rsid w:val="004D172B"/>
    <w:rsid w:val="004F5D51"/>
    <w:rsid w:val="005500F0"/>
    <w:rsid w:val="00562E97"/>
    <w:rsid w:val="005B5693"/>
    <w:rsid w:val="005E50B9"/>
    <w:rsid w:val="00600F50"/>
    <w:rsid w:val="0061377F"/>
    <w:rsid w:val="00624FD0"/>
    <w:rsid w:val="0063520F"/>
    <w:rsid w:val="00691E41"/>
    <w:rsid w:val="006A5308"/>
    <w:rsid w:val="006D5CB8"/>
    <w:rsid w:val="006D6499"/>
    <w:rsid w:val="00724AB4"/>
    <w:rsid w:val="00737223"/>
    <w:rsid w:val="007B51FB"/>
    <w:rsid w:val="007D00EC"/>
    <w:rsid w:val="008446B1"/>
    <w:rsid w:val="00866F29"/>
    <w:rsid w:val="008773FD"/>
    <w:rsid w:val="008A383D"/>
    <w:rsid w:val="008A7D9D"/>
    <w:rsid w:val="008E2798"/>
    <w:rsid w:val="00900DCB"/>
    <w:rsid w:val="00995829"/>
    <w:rsid w:val="00A26308"/>
    <w:rsid w:val="00A41118"/>
    <w:rsid w:val="00A77AE6"/>
    <w:rsid w:val="00AD0BF0"/>
    <w:rsid w:val="00AF56B4"/>
    <w:rsid w:val="00B01492"/>
    <w:rsid w:val="00B43C67"/>
    <w:rsid w:val="00B537CB"/>
    <w:rsid w:val="00B77D32"/>
    <w:rsid w:val="00BD5569"/>
    <w:rsid w:val="00C875BC"/>
    <w:rsid w:val="00CC4BD0"/>
    <w:rsid w:val="00CD19EB"/>
    <w:rsid w:val="00CE4863"/>
    <w:rsid w:val="00D644BA"/>
    <w:rsid w:val="00D85A12"/>
    <w:rsid w:val="00DA1343"/>
    <w:rsid w:val="00DA443B"/>
    <w:rsid w:val="00DB4949"/>
    <w:rsid w:val="00E060FC"/>
    <w:rsid w:val="00E30E9A"/>
    <w:rsid w:val="00E739E4"/>
    <w:rsid w:val="00EA272A"/>
    <w:rsid w:val="00ED7DE5"/>
    <w:rsid w:val="00EF35E5"/>
    <w:rsid w:val="00F15EA4"/>
    <w:rsid w:val="00F24EB0"/>
    <w:rsid w:val="00F30288"/>
    <w:rsid w:val="00F373D9"/>
    <w:rsid w:val="00F51092"/>
    <w:rsid w:val="00F637E4"/>
    <w:rsid w:val="00F85618"/>
    <w:rsid w:val="00FA4545"/>
    <w:rsid w:val="00FB359A"/>
    <w:rsid w:val="00FE2DA1"/>
    <w:rsid w:val="0F143A84"/>
    <w:rsid w:val="355E0DC4"/>
    <w:rsid w:val="7F887CE3"/>
    <w:rsid w:val="7FCFC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6EC78"/>
  <w15:docId w15:val="{5C1C83D7-C3D5-4566-BDC3-25046F3B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5</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liweizhai</dc:creator>
  <cp:lastModifiedBy>Lenovo</cp:lastModifiedBy>
  <cp:revision>41</cp:revision>
  <dcterms:created xsi:type="dcterms:W3CDTF">2019-07-01T05:58:00Z</dcterms:created>
  <dcterms:modified xsi:type="dcterms:W3CDTF">2024-06-14T00:29:00Z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CBC2D88330A74C64A98EDD04817578D7</vt:lpwstr>
  </property>
</Properties>
</file>