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辽宁大学202</w:t>
      </w:r>
      <w:r>
        <w:rPr>
          <w:rFonts w:ascii="宋体" w:hAnsi="宋体" w:eastAsia="宋体"/>
          <w:b/>
          <w:sz w:val="28"/>
          <w:szCs w:val="28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年全国硕士研究生招生考试初试自命题科目考试大纲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科目代码：824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科目名称：法学综合课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满分：</w:t>
      </w:r>
      <w:bookmarkStart w:id="0" w:name="_GoBack"/>
      <w:bookmarkEnd w:id="0"/>
      <w:r>
        <w:rPr>
          <w:rFonts w:hint="eastAsia"/>
          <w:sz w:val="28"/>
          <w:szCs w:val="28"/>
        </w:rPr>
        <w:t>150分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法理学部分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第一编 法学导论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第一章 法学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法学的研究对象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法学的历史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法学与相邻学科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第四节 法学的研究方法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第五节 法学教育与法律人才素质的养成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第二章 法理学概述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法理学的对象与性质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中国法理学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学习法理学的意义和方法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第三章 马克思主义法学的产生与发展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马克思主义法学的形成与发展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列宁对马克思主义法学的继承与发展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马克思主义法学中国化的进程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第二编 法的本体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第四章 法的概念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“法”“法律”的语义分析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法的本质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法的基本特征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第四节 法的作用</w:t>
      </w:r>
      <w:r>
        <w:rPr>
          <w:rFonts w:ascii="宋体" w:hAnsi="宋体" w:eastAsia="宋体"/>
        </w:rPr>
        <w:t xml:space="preserve"> </w:t>
      </w:r>
    </w:p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</w:rPr>
        <w:t>第五节 法的定义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第五章 法的渊源、分类和效力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法的渊源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法的分类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法的效力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第六章 法律体系</w:t>
      </w:r>
    </w:p>
    <w:p>
      <w:pPr>
        <w:numPr>
          <w:ilvl w:val="0"/>
          <w:numId w:val="1"/>
        </w:numPr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法律体系释义</w:t>
      </w:r>
    </w:p>
    <w:p>
      <w:pPr>
        <w:numPr>
          <w:ilvl w:val="0"/>
          <w:numId w:val="1"/>
        </w:numPr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法律部门及其划分标准</w:t>
      </w:r>
    </w:p>
    <w:p>
      <w:pPr>
        <w:numPr>
          <w:ilvl w:val="0"/>
          <w:numId w:val="1"/>
        </w:numPr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中国特色社会主义法律体系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第七章 法的要素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法的要素概述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法律概念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法律规则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第四节 法律原则</w:t>
      </w:r>
      <w:r>
        <w:rPr>
          <w:rFonts w:ascii="宋体" w:hAnsi="宋体" w:eastAsia="宋体"/>
        </w:rPr>
        <w:t xml:space="preserve"> 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第八章 权利和义务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历史上的权利观和义务观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权利和义务概念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权利和义务的分类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第四节 权利与义务的关系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第九章 法律行为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法律行为释义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法律行为的结构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法律行为的分类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第十章 法律关系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法律关系概述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法律关系的主体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法律关系的客体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第四节</w:t>
      </w: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Fonts w:hint="eastAsia" w:ascii="宋体" w:hAnsi="宋体" w:eastAsia="宋体"/>
        </w:rPr>
        <w:t>法律关系的形成、变更与消灭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第十一章 法律责任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法律责任概述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法律责任的原则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第三节 法律责任的认定与归结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第四节 法律责任的承担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 xml:space="preserve">              第三编 法的起源和发展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第十二章 法的历史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法的起源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法的历史类型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第十三章 法律演进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法律演进概述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法律继承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法律移植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第四节 法治改革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第十四章 全球化与法律发展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全球化概论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全球化下的法律发展趋势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第三节 法治与全球治理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sz w:val="28"/>
          <w:szCs w:val="28"/>
        </w:rPr>
        <w:t xml:space="preserve">                    第四编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法的运行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  <w:b/>
        </w:rPr>
        <w:t>第十五章 法的制定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第一节 立法概述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依法立法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科学立法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第四节 民主立法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第五节 比较立法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第十六章 法的实施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法的实施概述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第二节 宪法的实施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第三节 执法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第四节 司法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第五节 守法</w:t>
      </w:r>
      <w:r>
        <w:rPr>
          <w:rFonts w:ascii="宋体" w:hAnsi="宋体" w:eastAsia="宋体"/>
        </w:rPr>
        <w:t xml:space="preserve">  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第十七章 法律程序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法律程序概述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正当法律程序</w:t>
      </w:r>
      <w:r>
        <w:rPr>
          <w:rFonts w:ascii="宋体" w:hAnsi="宋体" w:eastAsia="宋体"/>
        </w:rPr>
        <w:t xml:space="preserve"> 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第三节 程序正义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第十八章 法律职业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法律职业概述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法律职业制度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法律职业技能与伦理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第十九章 法律方法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法律方法概述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法律发现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法律解释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第四节 法律推理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第五节 法律论证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第六节 司法数据处理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第五编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法的价值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第二十章 法的价值概述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法的价值的概念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法的价值体系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法的价值的冲突与整合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第四节 社会主义法治的核心价值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第二十一章 法的基本价值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法与秩序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法与自由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法与效率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第四节 法与正义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第二十二章 法与人权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人权的概念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人权体系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第三节 法对人权的保护作用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第六编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法治与法治中国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第二十三章 法治原理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法治的概念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现代法治的理念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法治与法制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第四节 法治与人治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第五节 法治与德治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第二十四章 法治与经济和科技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法治与经济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法治与科技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第二十五章 法治与社会发展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法治与政治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法治与文化</w:t>
      </w:r>
    </w:p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</w:rPr>
        <w:t xml:space="preserve">第三节 法治与社会治理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第四节 法治与生态文明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第二十六章 全面依法治国 建设法治中国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第一节 全面依法治国方略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中国特色社会主义法治道路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建设中国特色社会主义法治体系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第四节 全面推进法治中国建设</w:t>
      </w:r>
    </w:p>
    <w:p>
      <w:pPr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国际公法部分</w:t>
      </w:r>
    </w:p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绪论</w:t>
      </w:r>
    </w:p>
    <w:p>
      <w:pPr>
        <w:pStyle w:val="8"/>
        <w:numPr>
          <w:ilvl w:val="0"/>
          <w:numId w:val="2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国际法的重要性与国际法学研究的对象和方法</w:t>
      </w:r>
    </w:p>
    <w:p>
      <w:pPr>
        <w:pStyle w:val="8"/>
        <w:numPr>
          <w:ilvl w:val="0"/>
          <w:numId w:val="2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马克思主义经典作家对国际法的贡献</w:t>
      </w:r>
    </w:p>
    <w:p>
      <w:pPr>
        <w:pStyle w:val="8"/>
        <w:numPr>
          <w:ilvl w:val="0"/>
          <w:numId w:val="2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中国国际法学的形成与发展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第一章 国际法的性质与发展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国际法的概念与特征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国际法的形成与发展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中国与国际法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第二章 国际法的渊源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国际法渊源的内涵与类别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国际法渊源的位阶与强行法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国际法的编纂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第三章 国际法与国内法的关系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国际法与国内法关系的学说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国际法在国内的适用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国内法对国际法的影响</w:t>
      </w:r>
    </w:p>
    <w:p>
      <w:pPr>
        <w:rPr>
          <w:rFonts w:ascii="宋体" w:hAnsi="宋体" w:eastAsia="宋体"/>
          <w:highlight w:val="none"/>
        </w:rPr>
      </w:pPr>
      <w:r>
        <w:rPr>
          <w:rFonts w:hint="eastAsia" w:ascii="宋体" w:hAnsi="宋体" w:eastAsia="宋体"/>
          <w:b/>
        </w:rPr>
        <w:t>第四章 国际法的基本原则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概述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国际法基本原则的主要内容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第五章 国际法的主体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概述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 xml:space="preserve">第二节 </w:t>
      </w:r>
      <w:r>
        <w:rPr>
          <w:rFonts w:hint="eastAsia" w:ascii="宋体" w:hAnsi="宋体" w:eastAsia="宋体"/>
          <w:highlight w:val="none"/>
        </w:rPr>
        <w:t>国际法主体的种类</w:t>
      </w:r>
      <w:r>
        <w:rPr>
          <w:rFonts w:ascii="宋体" w:hAnsi="宋体" w:eastAsia="宋体"/>
          <w:highlight w:val="none"/>
        </w:rPr>
        <w:br w:type="textWrapping"/>
      </w:r>
      <w:r>
        <w:rPr>
          <w:rFonts w:hint="eastAsia" w:ascii="宋体" w:hAnsi="宋体" w:eastAsia="宋体"/>
          <w:highlight w:val="none"/>
        </w:rPr>
        <w:t>第三节 个人的国际法地位问题</w:t>
      </w:r>
      <w:r>
        <w:rPr>
          <w:rFonts w:ascii="宋体" w:hAnsi="宋体" w:eastAsia="宋体"/>
          <w:highlight w:val="none"/>
        </w:rPr>
        <w:br w:type="textWrapping"/>
      </w:r>
      <w:r>
        <w:rPr>
          <w:rFonts w:hint="eastAsia" w:ascii="宋体" w:hAnsi="宋体" w:eastAsia="宋体"/>
          <w:b/>
          <w:highlight w:val="none"/>
        </w:rPr>
        <w:t>第六章 国际法上的国家</w:t>
      </w:r>
    </w:p>
    <w:p>
      <w:pPr>
        <w:numPr>
          <w:ilvl w:val="0"/>
          <w:numId w:val="3"/>
        </w:numPr>
        <w:rPr>
          <w:rFonts w:ascii="宋体" w:hAnsi="宋体" w:eastAsia="宋体"/>
          <w:bCs/>
          <w:highlight w:val="none"/>
        </w:rPr>
      </w:pPr>
      <w:r>
        <w:rPr>
          <w:rFonts w:hint="eastAsia" w:ascii="宋体" w:hAnsi="宋体" w:eastAsia="宋体"/>
          <w:bCs/>
          <w:highlight w:val="none"/>
        </w:rPr>
        <w:t>国家的要素与类型</w:t>
      </w:r>
    </w:p>
    <w:p>
      <w:pPr>
        <w:numPr>
          <w:ilvl w:val="0"/>
          <w:numId w:val="3"/>
        </w:numPr>
        <w:rPr>
          <w:rFonts w:ascii="宋体" w:hAnsi="宋体" w:eastAsia="宋体"/>
          <w:bCs/>
          <w:highlight w:val="none"/>
        </w:rPr>
      </w:pPr>
      <w:r>
        <w:rPr>
          <w:rFonts w:hint="eastAsia" w:ascii="宋体" w:hAnsi="宋体" w:eastAsia="宋体"/>
          <w:bCs/>
          <w:highlight w:val="none"/>
        </w:rPr>
        <w:t>国家的基本权利与义务</w:t>
      </w:r>
    </w:p>
    <w:p>
      <w:pPr>
        <w:numPr>
          <w:ilvl w:val="0"/>
          <w:numId w:val="3"/>
        </w:numPr>
        <w:rPr>
          <w:rFonts w:ascii="宋体" w:hAnsi="宋体" w:eastAsia="宋体"/>
          <w:bCs/>
          <w:highlight w:val="none"/>
        </w:rPr>
      </w:pPr>
      <w:r>
        <w:rPr>
          <w:rFonts w:hint="eastAsia" w:ascii="宋体" w:hAnsi="宋体" w:eastAsia="宋体"/>
          <w:bCs/>
          <w:highlight w:val="none"/>
        </w:rPr>
        <w:t>国家豁免</w:t>
      </w:r>
    </w:p>
    <w:p>
      <w:pPr>
        <w:numPr>
          <w:ilvl w:val="0"/>
          <w:numId w:val="3"/>
        </w:numPr>
        <w:rPr>
          <w:rFonts w:ascii="宋体" w:hAnsi="宋体" w:eastAsia="宋体"/>
          <w:bCs/>
          <w:highlight w:val="none"/>
        </w:rPr>
      </w:pPr>
      <w:r>
        <w:rPr>
          <w:rFonts w:hint="eastAsia" w:ascii="宋体" w:hAnsi="宋体" w:eastAsia="宋体"/>
          <w:bCs/>
          <w:highlight w:val="none"/>
        </w:rPr>
        <w:t>国际法上的承认</w:t>
      </w:r>
    </w:p>
    <w:p>
      <w:pPr>
        <w:numPr>
          <w:ilvl w:val="0"/>
          <w:numId w:val="3"/>
        </w:numPr>
        <w:rPr>
          <w:rFonts w:ascii="宋体" w:hAnsi="宋体" w:eastAsia="宋体"/>
          <w:bCs/>
          <w:highlight w:val="none"/>
        </w:rPr>
      </w:pPr>
      <w:r>
        <w:rPr>
          <w:rFonts w:hint="eastAsia" w:ascii="宋体" w:hAnsi="宋体" w:eastAsia="宋体"/>
          <w:bCs/>
          <w:highlight w:val="none"/>
        </w:rPr>
        <w:t>国际法上的继承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  <w:highlight w:val="none"/>
        </w:rPr>
        <w:t>第七章 国际组织法</w:t>
      </w:r>
      <w:r>
        <w:rPr>
          <w:rFonts w:ascii="宋体" w:hAnsi="宋体" w:eastAsia="宋体"/>
          <w:b/>
          <w:highlight w:val="none"/>
        </w:rPr>
        <w:br w:type="textWrapping"/>
      </w:r>
      <w:r>
        <w:rPr>
          <w:rFonts w:hint="eastAsia" w:ascii="宋体" w:hAnsi="宋体" w:eastAsia="宋体"/>
          <w:highlight w:val="none"/>
        </w:rPr>
        <w:t>第一节 概述</w:t>
      </w:r>
      <w:r>
        <w:rPr>
          <w:rFonts w:ascii="宋体" w:hAnsi="宋体" w:eastAsia="宋体"/>
          <w:highlight w:val="none"/>
        </w:rPr>
        <w:br w:type="textWrapping"/>
      </w:r>
      <w:r>
        <w:rPr>
          <w:rFonts w:hint="eastAsia" w:ascii="宋体" w:hAnsi="宋体" w:eastAsia="宋体"/>
          <w:highlight w:val="none"/>
        </w:rPr>
        <w:t>第二节 国际组织的一般</w:t>
      </w:r>
      <w:r>
        <w:rPr>
          <w:rFonts w:hint="eastAsia" w:ascii="宋体" w:hAnsi="宋体" w:eastAsia="宋体"/>
        </w:rPr>
        <w:t>法律制度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联合国及其法律制度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第四节 专门性国际组织及其法律制度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第五节 区域性国际组织及其法律制度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第六节 中国与国际组织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第八章 国际法上的个人</w:t>
      </w:r>
      <w:r>
        <w:rPr>
          <w:rFonts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个人的国籍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外国人的法律地位与待遇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引渡和庇护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第四节 难民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第九章 国际人权法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概述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国际人权法保护的对象与范围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国际人权保护的监督机制</w:t>
      </w:r>
    </w:p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</w:rPr>
        <w:t>第四节 中国关于人权问题的基本立场与实践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第十章 国家领土法</w:t>
      </w:r>
    </w:p>
    <w:p>
      <w:pPr>
        <w:pStyle w:val="8"/>
        <w:numPr>
          <w:ilvl w:val="0"/>
          <w:numId w:val="4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国家领土的概念与构成</w:t>
      </w:r>
    </w:p>
    <w:p>
      <w:pPr>
        <w:pStyle w:val="8"/>
        <w:numPr>
          <w:ilvl w:val="0"/>
          <w:numId w:val="4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领土的取得与变更</w:t>
      </w:r>
    </w:p>
    <w:p>
      <w:pPr>
        <w:pStyle w:val="8"/>
        <w:numPr>
          <w:ilvl w:val="0"/>
          <w:numId w:val="4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领土主权及其限制</w:t>
      </w:r>
    </w:p>
    <w:p>
      <w:pPr>
        <w:pStyle w:val="8"/>
        <w:numPr>
          <w:ilvl w:val="0"/>
          <w:numId w:val="4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边界和边境制度</w:t>
      </w:r>
    </w:p>
    <w:p>
      <w:pPr>
        <w:pStyle w:val="8"/>
        <w:numPr>
          <w:ilvl w:val="0"/>
          <w:numId w:val="4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南极和北极</w:t>
      </w:r>
    </w:p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第十一章 国际海洋法</w:t>
      </w:r>
    </w:p>
    <w:p>
      <w:pPr>
        <w:pStyle w:val="8"/>
        <w:numPr>
          <w:ilvl w:val="0"/>
          <w:numId w:val="5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国际海洋法的发展</w:t>
      </w:r>
    </w:p>
    <w:p>
      <w:pPr>
        <w:pStyle w:val="8"/>
        <w:numPr>
          <w:ilvl w:val="0"/>
          <w:numId w:val="5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领海与毗连区</w:t>
      </w:r>
    </w:p>
    <w:p>
      <w:pPr>
        <w:pStyle w:val="8"/>
        <w:numPr>
          <w:ilvl w:val="0"/>
          <w:numId w:val="5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专属经济区</w:t>
      </w:r>
    </w:p>
    <w:p>
      <w:pPr>
        <w:pStyle w:val="8"/>
        <w:numPr>
          <w:ilvl w:val="0"/>
          <w:numId w:val="5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大陆架制度</w:t>
      </w:r>
    </w:p>
    <w:p>
      <w:pPr>
        <w:pStyle w:val="8"/>
        <w:numPr>
          <w:ilvl w:val="0"/>
          <w:numId w:val="5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用于国际航行的海峡及群岛水域</w:t>
      </w:r>
    </w:p>
    <w:p>
      <w:pPr>
        <w:pStyle w:val="8"/>
        <w:numPr>
          <w:ilvl w:val="0"/>
          <w:numId w:val="5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公海</w:t>
      </w:r>
    </w:p>
    <w:p>
      <w:pPr>
        <w:pStyle w:val="8"/>
        <w:numPr>
          <w:ilvl w:val="0"/>
          <w:numId w:val="5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国际海底区域制度</w:t>
      </w:r>
    </w:p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第十二章 空间法</w:t>
      </w:r>
    </w:p>
    <w:p>
      <w:pPr>
        <w:pStyle w:val="8"/>
        <w:numPr>
          <w:ilvl w:val="0"/>
          <w:numId w:val="6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概述</w:t>
      </w:r>
    </w:p>
    <w:p>
      <w:pPr>
        <w:pStyle w:val="8"/>
        <w:numPr>
          <w:ilvl w:val="0"/>
          <w:numId w:val="6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空气空间法</w:t>
      </w:r>
    </w:p>
    <w:p>
      <w:pPr>
        <w:pStyle w:val="8"/>
        <w:numPr>
          <w:ilvl w:val="0"/>
          <w:numId w:val="6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外层空间法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第十三章 条约法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概述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条约的缔结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条约的保留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第四节 条约的生效与暂时适用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第五节 条约的遵守与适用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第六节 条约与第三方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第七节 条约的解释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第八节 条约的修订、终止与无效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第十四章 外交与领事关系法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概述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外交关系机关与外交人员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第三节 外交特权与豁免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第四节 领事关系法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第五节 中国关于外交与领事工作的立法和制度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第十五章 国际责任法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概述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国际不法行为的责任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第三节 国际法不加禁止行为造成损害性后果的国际责任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第十六章 国际争端解决法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国际争端的特征与类型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国际争端的政治解决方法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国际争端的法律解决方法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第四节 中国解决国际争端的立场与实践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  <w:b/>
        </w:rPr>
        <w:t>第十七章 国际刑法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</w:rPr>
        <w:t>第一节 概述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国际刑法的基本原则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第三节 国际罪行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第四节 国际刑事责任的原则</w:t>
      </w:r>
      <w:r>
        <w:rPr>
          <w:rFonts w:ascii="宋体" w:hAnsi="宋体" w:eastAsia="宋体"/>
          <w:b/>
        </w:rPr>
        <w:br w:type="textWrapping"/>
      </w:r>
      <w:r>
        <w:rPr>
          <w:rFonts w:hint="eastAsia" w:ascii="宋体" w:hAnsi="宋体" w:eastAsia="宋体"/>
          <w:b/>
        </w:rPr>
        <w:t>第十八章 国际人道法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第一节 概述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第二节 国际人道法的适用范围与特点</w:t>
      </w:r>
      <w:r>
        <w:rPr>
          <w:rFonts w:ascii="宋体" w:hAnsi="宋体" w:eastAsia="宋体"/>
        </w:rPr>
        <w:br w:type="textWrapping"/>
      </w:r>
      <w:r>
        <w:rPr>
          <w:rFonts w:hint="eastAsia" w:ascii="宋体" w:hAnsi="宋体" w:eastAsia="宋体"/>
        </w:rPr>
        <w:t>第三节 对战争受难者的保护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第四节 对作战手段和方法的限制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第五节 战俘待遇</w:t>
      </w:r>
    </w:p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8E07A9"/>
    <w:multiLevelType w:val="multilevel"/>
    <w:tmpl w:val="248E07A9"/>
    <w:lvl w:ilvl="0" w:tentative="0">
      <w:start w:val="1"/>
      <w:numFmt w:val="japaneseCounting"/>
      <w:lvlText w:val="第%1节"/>
      <w:lvlJc w:val="left"/>
      <w:pPr>
        <w:ind w:left="732" w:hanging="7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2336C4"/>
    <w:multiLevelType w:val="singleLevel"/>
    <w:tmpl w:val="442336C4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2">
    <w:nsid w:val="657E510F"/>
    <w:multiLevelType w:val="multilevel"/>
    <w:tmpl w:val="657E510F"/>
    <w:lvl w:ilvl="0" w:tentative="0">
      <w:start w:val="1"/>
      <w:numFmt w:val="japaneseCounting"/>
      <w:lvlText w:val="第%1节"/>
      <w:lvlJc w:val="left"/>
      <w:pPr>
        <w:ind w:left="744" w:hanging="74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7D92FEA"/>
    <w:multiLevelType w:val="multilevel"/>
    <w:tmpl w:val="67D92FEA"/>
    <w:lvl w:ilvl="0" w:tentative="0">
      <w:start w:val="1"/>
      <w:numFmt w:val="japaneseCounting"/>
      <w:lvlText w:val="第%1节"/>
      <w:lvlJc w:val="left"/>
      <w:pPr>
        <w:ind w:left="732" w:hanging="7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5447D1"/>
    <w:multiLevelType w:val="multilevel"/>
    <w:tmpl w:val="6B5447D1"/>
    <w:lvl w:ilvl="0" w:tentative="0">
      <w:start w:val="1"/>
      <w:numFmt w:val="japaneseCounting"/>
      <w:lvlText w:val="第%1节"/>
      <w:lvlJc w:val="left"/>
      <w:pPr>
        <w:ind w:left="732" w:hanging="7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557B16"/>
    <w:multiLevelType w:val="singleLevel"/>
    <w:tmpl w:val="6C557B16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lNTliZTE4ZWExZTc2YjIxYjJiOWQ2MTgxMWNjZWYifQ=="/>
  </w:docVars>
  <w:rsids>
    <w:rsidRoot w:val="00232963"/>
    <w:rsid w:val="001F0CA5"/>
    <w:rsid w:val="0020516C"/>
    <w:rsid w:val="00232963"/>
    <w:rsid w:val="00242C60"/>
    <w:rsid w:val="00260C9A"/>
    <w:rsid w:val="002D7E9B"/>
    <w:rsid w:val="002E0B63"/>
    <w:rsid w:val="002E35C4"/>
    <w:rsid w:val="002E6F80"/>
    <w:rsid w:val="0030510F"/>
    <w:rsid w:val="00381A2F"/>
    <w:rsid w:val="003E3CEE"/>
    <w:rsid w:val="003F02B7"/>
    <w:rsid w:val="004454EF"/>
    <w:rsid w:val="0046265A"/>
    <w:rsid w:val="00644914"/>
    <w:rsid w:val="0071100E"/>
    <w:rsid w:val="00871A99"/>
    <w:rsid w:val="00911ECF"/>
    <w:rsid w:val="009347AE"/>
    <w:rsid w:val="009C15E4"/>
    <w:rsid w:val="009D2348"/>
    <w:rsid w:val="00D12462"/>
    <w:rsid w:val="00D94F80"/>
    <w:rsid w:val="00DA0110"/>
    <w:rsid w:val="00E828C5"/>
    <w:rsid w:val="00EC016A"/>
    <w:rsid w:val="00F0519D"/>
    <w:rsid w:val="01BE6B6D"/>
    <w:rsid w:val="1CEB54F6"/>
    <w:rsid w:val="312A5823"/>
    <w:rsid w:val="41900417"/>
    <w:rsid w:val="5DF34F63"/>
    <w:rsid w:val="658B4E22"/>
    <w:rsid w:val="7BC50350"/>
    <w:rsid w:val="7F3127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2271</Words>
  <Characters>2278</Characters>
  <Lines>20</Lines>
  <Paragraphs>5</Paragraphs>
  <TotalTime>16</TotalTime>
  <ScaleCrop>false</ScaleCrop>
  <LinksUpToDate>false</LinksUpToDate>
  <CharactersWithSpaces>2615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2023-07-13T13:50:00Z</dcterms:created>
  <dc:creator>hp</dc:creator>
  <cp:lastModifiedBy>夭桃秾李</cp:lastModifiedBy>
  <cp:lastPrinted>2021-07-16T08:18:00Z</cp:lastPrinted>
  <dcterms:modified xsi:type="dcterms:W3CDTF">2023-09-19T06:43:39Z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81EE520B517049CDA05F46F6F3F1DB29</vt:lpwstr>
  </property>
</Properties>
</file>