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620"/>
          <w:tab w:val="right" w:pos="3240"/>
        </w:tabs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渤海大学2024年硕士研究生入学考试自命题科目考试大纲</w:t>
      </w:r>
    </w:p>
    <w:p>
      <w:pPr>
        <w:jc w:val="left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500" w:lineRule="exact"/>
        <w:jc w:val="center"/>
        <w:rPr>
          <w:rStyle w:val="13"/>
          <w:rFonts w:ascii="黑体" w:hAnsi="黑体" w:eastAsia="黑体" w:cs="黑体"/>
          <w:color w:val="FF0000"/>
          <w:sz w:val="36"/>
          <w:szCs w:val="36"/>
          <w:u w:val="single"/>
          <w:shd w:val="clear" w:color="FFFFFF" w:fill="D9D9D9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u w:val="single"/>
          <w:shd w:val="clear" w:color="FFFFFF" w:fill="D9D9D9"/>
        </w:rPr>
        <w:t>大纲所列项是考生需要掌握的基本内容，仅供复习参考使用</w:t>
      </w:r>
    </w:p>
    <w:p>
      <w:pPr>
        <w:spacing w:line="360" w:lineRule="auto"/>
        <w:jc w:val="left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科目代码：</w:t>
      </w:r>
      <w:r>
        <w:rPr>
          <w:rFonts w:ascii="仿宋" w:hAnsi="仿宋" w:eastAsia="仿宋" w:cs="仿宋"/>
          <w:b/>
          <w:sz w:val="30"/>
          <w:szCs w:val="30"/>
          <w:highlight w:val="none"/>
        </w:rPr>
        <w:t>348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科目名称：</w:t>
      </w:r>
      <w:r>
        <w:rPr>
          <w:rFonts w:hint="eastAsia" w:ascii="仿宋" w:hAnsi="仿宋" w:eastAsia="仿宋" w:cs="仿宋"/>
          <w:b/>
          <w:sz w:val="30"/>
          <w:szCs w:val="30"/>
          <w:highlight w:val="none"/>
          <w:lang w:eastAsia="zh-CN"/>
        </w:rPr>
        <w:t>文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博</w:t>
      </w:r>
      <w:r>
        <w:rPr>
          <w:rFonts w:hint="eastAsia" w:ascii="仿宋" w:hAnsi="仿宋" w:eastAsia="仿宋" w:cs="仿宋"/>
          <w:b/>
          <w:sz w:val="30"/>
          <w:szCs w:val="30"/>
          <w:highlight w:val="none"/>
          <w:lang w:eastAsia="zh-CN"/>
        </w:rPr>
        <w:t>综合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</w:rPr>
        <w:t>第一部分  初试</w:t>
      </w:r>
    </w:p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一、考试形式与试卷结构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（一）试卷成绩及考试时间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本试卷满分为300分，考试时间为180分钟。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（二）答题方式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答题方式为闭卷、笔试。试卷由试题和答题纸组成，答案必须写在答题纸（由考点提供）相应的位置上。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（三）试卷内容结构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考试内容主要包括（但不限于）名词解释、简答、论述等。其中博物馆学理论与方法约占180分，文化遗产保护理论与方法约占120分。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（四）试卷题型结构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1.名词解释题约10</w:t>
      </w:r>
      <w:r>
        <w:rPr>
          <w:rFonts w:ascii="仿宋" w:hAnsi="仿宋" w:eastAsia="仿宋" w:cs="仿宋"/>
          <w:sz w:val="30"/>
          <w:szCs w:val="30"/>
        </w:rPr>
        <w:t>0分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2.简答题约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0分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3.论述题约</w:t>
      </w:r>
      <w:r>
        <w:rPr>
          <w:rFonts w:ascii="仿宋" w:hAnsi="仿宋" w:eastAsia="仿宋" w:cs="仿宋"/>
          <w:sz w:val="30"/>
          <w:szCs w:val="30"/>
        </w:rPr>
        <w:t>80分。</w:t>
      </w:r>
    </w:p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二、考查目标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课程考试的目的在于测试考生对于博物馆学理论与方法、文化遗产保护理论与方法的综合运用能力，重点是掌握与博物馆、文化遗产相关的基本知识、基础理论和方法，并能运用相关理论和方法分析、解决博物馆管理和文化遗产保护等问题。</w:t>
      </w:r>
    </w:p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三、考查范围</w:t>
      </w:r>
    </w:p>
    <w:p>
      <w:pPr>
        <w:spacing w:line="360" w:lineRule="auto"/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博物馆学理论与方法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1）博物馆学的研究对象和内容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2）博物馆学的学科性质和研究方法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3）博物馆学简史与博物馆发展史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4）博物馆功能与类型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5）博物馆藏品的征集、管理、保护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6）博物馆陈列与展览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7）数字化博物馆与博物馆数字化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8）博物馆教育与服务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9）博物馆经营管理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10）博物馆观众与博物馆建筑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（11）博物馆前沿理论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（12）博物馆时事热点问题</w:t>
      </w:r>
    </w:p>
    <w:p>
      <w:pPr>
        <w:spacing w:line="360" w:lineRule="auto"/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文化遗产保护理论与方法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1）</w:t>
      </w:r>
      <w:r>
        <w:rPr>
          <w:rFonts w:hint="eastAsia" w:ascii="仿宋" w:hAnsi="仿宋" w:eastAsia="仿宋" w:cs="仿宋"/>
          <w:sz w:val="30"/>
          <w:szCs w:val="30"/>
        </w:rPr>
        <w:t>文化遗产的概念、类型、研究内容和研究方法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2）</w:t>
      </w:r>
      <w:r>
        <w:rPr>
          <w:rFonts w:hint="eastAsia" w:ascii="仿宋" w:hAnsi="仿宋" w:eastAsia="仿宋" w:cs="仿宋"/>
          <w:sz w:val="30"/>
          <w:szCs w:val="30"/>
        </w:rPr>
        <w:t>文化遗产资源论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3）</w:t>
      </w:r>
      <w:r>
        <w:rPr>
          <w:rFonts w:hint="eastAsia" w:ascii="仿宋" w:hAnsi="仿宋" w:eastAsia="仿宋" w:cs="仿宋"/>
          <w:sz w:val="30"/>
          <w:szCs w:val="30"/>
        </w:rPr>
        <w:t>文化遗产价值论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4）</w:t>
      </w:r>
      <w:r>
        <w:rPr>
          <w:rFonts w:hint="eastAsia" w:ascii="仿宋" w:hAnsi="仿宋" w:eastAsia="仿宋" w:cs="仿宋"/>
          <w:sz w:val="30"/>
          <w:szCs w:val="30"/>
        </w:rPr>
        <w:t>文化遗产经济学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（5）文化遗产的保护与开发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（6）非物质文化遗产的保护与利用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（7）文化遗产数字化保护与利用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（8）文化遗产法律与政策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（9）文化遗产前沿理论与时事热点</w:t>
      </w:r>
    </w:p>
    <w:p/>
    <w:p>
      <w:pPr>
        <w:spacing w:line="360" w:lineRule="auto"/>
        <w:jc w:val="center"/>
        <w:rPr>
          <w:rFonts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第二部分  复试</w:t>
      </w:r>
    </w:p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一、考试形式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（一）复试成绩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复试满分为100分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（二）复试方式及时间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口试或闭卷笔试。考试时间由研究生学院统一规定。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（三）复试题型结构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如果口试，为简述题；如果笔试，题型结构包含但不仅限于名词解释题、简答题、论述题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二、考查目标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考查考生对博物馆学基础、文物学基础、文化遗产基础等内容的理解与掌握情况，能够运用相关理论和方法分析、解决博物馆管理和文化遗产保护等实际问题。</w:t>
      </w:r>
    </w:p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三、考查范围</w:t>
      </w:r>
    </w:p>
    <w:p>
      <w:pPr>
        <w:spacing w:line="360" w:lineRule="auto"/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博物馆学基础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1）博物馆学的研究对象和内容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2）博物馆学的学科性质和研究方法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3）博物馆学简史与博物馆发展史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4）博物馆功能与类型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5）博物馆藏品的征集、管理、保护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6）博物馆陈列与展览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7）数字化博物馆与博物馆数字化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8）博物馆教育与服务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9）博物馆经营管理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10）博物馆观众与博物馆建筑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（11）博物馆前沿理论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（12）博物馆时事热点问题</w:t>
      </w:r>
    </w:p>
    <w:p>
      <w:pPr>
        <w:spacing w:line="360" w:lineRule="auto"/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文物学基础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1）文物</w:t>
      </w:r>
      <w:r>
        <w:rPr>
          <w:rFonts w:hint="eastAsia" w:ascii="仿宋" w:hAnsi="仿宋" w:eastAsia="仿宋" w:cs="仿宋"/>
          <w:sz w:val="30"/>
          <w:szCs w:val="30"/>
        </w:rPr>
        <w:t>与</w:t>
      </w:r>
      <w:r>
        <w:rPr>
          <w:rFonts w:ascii="仿宋" w:hAnsi="仿宋" w:eastAsia="仿宋" w:cs="仿宋"/>
          <w:sz w:val="30"/>
          <w:szCs w:val="30"/>
        </w:rPr>
        <w:t>文物研究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2）文物的保护、管理与合理利用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3）可移动文物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4）不可移动文物</w:t>
      </w:r>
    </w:p>
    <w:p>
      <w:pPr>
        <w:spacing w:line="360" w:lineRule="auto"/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文化遗产基础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1）</w:t>
      </w:r>
      <w:r>
        <w:rPr>
          <w:rFonts w:hint="eastAsia" w:ascii="仿宋" w:hAnsi="仿宋" w:eastAsia="仿宋" w:cs="仿宋"/>
          <w:sz w:val="30"/>
          <w:szCs w:val="30"/>
        </w:rPr>
        <w:t>我国</w:t>
      </w:r>
      <w:r>
        <w:rPr>
          <w:rFonts w:ascii="仿宋" w:hAnsi="仿宋" w:eastAsia="仿宋" w:cs="仿宋"/>
          <w:sz w:val="30"/>
          <w:szCs w:val="30"/>
        </w:rPr>
        <w:t>文化遗产的分类体系和管理特征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2）</w:t>
      </w:r>
      <w:r>
        <w:rPr>
          <w:rFonts w:hint="eastAsia" w:ascii="仿宋" w:hAnsi="仿宋" w:eastAsia="仿宋" w:cs="仿宋"/>
          <w:sz w:val="30"/>
          <w:szCs w:val="30"/>
        </w:rPr>
        <w:t>文化</w:t>
      </w:r>
      <w:r>
        <w:rPr>
          <w:rFonts w:ascii="仿宋" w:hAnsi="仿宋" w:eastAsia="仿宋" w:cs="仿宋"/>
          <w:sz w:val="30"/>
          <w:szCs w:val="30"/>
        </w:rPr>
        <w:t>遗产事业的功能及其与经济社会发展的关系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3）</w:t>
      </w:r>
      <w:r>
        <w:rPr>
          <w:rFonts w:hint="eastAsia" w:ascii="仿宋" w:hAnsi="仿宋" w:eastAsia="仿宋" w:cs="仿宋"/>
          <w:sz w:val="30"/>
          <w:szCs w:val="30"/>
        </w:rPr>
        <w:t>文化</w:t>
      </w:r>
      <w:r>
        <w:rPr>
          <w:rFonts w:ascii="仿宋" w:hAnsi="仿宋" w:eastAsia="仿宋" w:cs="仿宋"/>
          <w:sz w:val="30"/>
          <w:szCs w:val="30"/>
        </w:rPr>
        <w:t>遗产事业管理体制及其改革的经验与方法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4）</w:t>
      </w:r>
      <w:r>
        <w:rPr>
          <w:rFonts w:hint="eastAsia" w:ascii="仿宋" w:hAnsi="仿宋" w:eastAsia="仿宋" w:cs="仿宋"/>
          <w:sz w:val="30"/>
          <w:szCs w:val="30"/>
        </w:rPr>
        <w:t>文化</w:t>
      </w:r>
      <w:r>
        <w:rPr>
          <w:rFonts w:ascii="仿宋" w:hAnsi="仿宋" w:eastAsia="仿宋" w:cs="仿宋"/>
          <w:sz w:val="30"/>
          <w:szCs w:val="30"/>
        </w:rPr>
        <w:t>遗产事业的发展历程和存在的问题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（5）文化遗产事业发展的</w:t>
      </w:r>
      <w:r>
        <w:rPr>
          <w:rFonts w:ascii="仿宋" w:hAnsi="仿宋" w:eastAsia="仿宋" w:cs="仿宋"/>
          <w:sz w:val="30"/>
          <w:szCs w:val="30"/>
        </w:rPr>
        <w:t>政策建议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（6）文化遗产前沿理论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（7）文化遗产时事热点问题</w:t>
      </w:r>
    </w:p>
    <w:p/>
    <w:p>
      <w:pPr>
        <w:spacing w:line="360" w:lineRule="auto"/>
        <w:jc w:val="center"/>
        <w:rPr>
          <w:rFonts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第三部分  加试</w:t>
      </w:r>
    </w:p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一、考试形式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（一）加试成绩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加试满分为100分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（二）加试方式及时间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闭卷笔试，考试时间由研究生学院统一规定。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（三）加试题型结构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题型结构包含但不仅限于简答题、论述题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二、考查目标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要求考生扎实掌握博物馆学基础、文化遗产基础等内容，能够综合阐述对文化遗产保护和博物馆管理的认识。</w:t>
      </w:r>
    </w:p>
    <w:p>
      <w:pPr>
        <w:pStyle w:val="2"/>
        <w:numPr>
          <w:ilvl w:val="0"/>
          <w:numId w:val="1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考查范围</w:t>
      </w:r>
    </w:p>
    <w:p>
      <w:pPr>
        <w:spacing w:line="360" w:lineRule="auto"/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博物馆学专题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1）博物馆功能与类型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</w:t>
      </w:r>
      <w:r>
        <w:rPr>
          <w:rFonts w:ascii="仿宋" w:hAnsi="仿宋" w:eastAsia="仿宋" w:cs="仿宋"/>
          <w:sz w:val="30"/>
          <w:szCs w:val="30"/>
        </w:rPr>
        <w:t>）博物馆藏品的征集、管理、保护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3）博物馆陈列与展览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4）博物馆教育与服务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5）博物馆经营管理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（6）博物馆前沿理论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（7）博物馆时事热点问题</w:t>
      </w:r>
    </w:p>
    <w:p>
      <w:pPr>
        <w:spacing w:line="360" w:lineRule="auto"/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文化遗产专题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1）</w:t>
      </w:r>
      <w:r>
        <w:rPr>
          <w:rFonts w:hint="eastAsia" w:ascii="仿宋" w:hAnsi="仿宋" w:eastAsia="仿宋" w:cs="仿宋"/>
          <w:sz w:val="30"/>
          <w:szCs w:val="30"/>
        </w:rPr>
        <w:t>中国世界文化遗产的分类、分布、历史沿革等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2）</w:t>
      </w:r>
      <w:r>
        <w:rPr>
          <w:rFonts w:hint="eastAsia" w:ascii="仿宋" w:hAnsi="仿宋" w:eastAsia="仿宋" w:cs="仿宋"/>
          <w:sz w:val="30"/>
          <w:szCs w:val="30"/>
        </w:rPr>
        <w:t>中国世界文化遗产的保护与利用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3）</w:t>
      </w:r>
      <w:r>
        <w:rPr>
          <w:rFonts w:hint="eastAsia" w:ascii="仿宋" w:hAnsi="仿宋" w:eastAsia="仿宋" w:cs="仿宋"/>
          <w:sz w:val="30"/>
          <w:szCs w:val="30"/>
        </w:rPr>
        <w:t>中国世界文化遗产前沿理论与时事热点</w:t>
      </w:r>
    </w:p>
    <w:p>
      <w:pPr>
        <w:pStyle w:val="2"/>
        <w:jc w:val="center"/>
        <w:rPr>
          <w:rFonts w:ascii="仿宋" w:hAnsi="仿宋" w:eastAsia="仿宋" w:cs="仿宋"/>
          <w:color w:val="0000FF"/>
          <w:sz w:val="30"/>
          <w:szCs w:val="30"/>
        </w:rPr>
      </w:pPr>
      <w:r>
        <w:rPr>
          <w:rFonts w:hint="eastAsia" w:ascii="仿宋" w:hAnsi="仿宋" w:eastAsia="仿宋" w:cs="仿宋"/>
          <w:color w:val="0000FF"/>
          <w:sz w:val="30"/>
          <w:szCs w:val="30"/>
        </w:rPr>
        <w:t>主要参考书目（所列参考书目仅供参考）</w:t>
      </w:r>
    </w:p>
    <w:tbl>
      <w:tblPr>
        <w:tblStyle w:val="11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76"/>
        <w:gridCol w:w="1785"/>
        <w:gridCol w:w="268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考试类型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书名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初试参考书目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《博物馆学概论》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《博物馆学概论》编写组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初试参考书目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《文化遗产导论》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王晨、王媛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清华大学出版社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复试参考书目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《博物馆学概论》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《博物馆学概论》编写组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复试参考书目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《文物学概论》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《文物学概论》编写组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复试参考书目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《中国文化遗产事业发展报告  2008》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刘世锦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2008年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加试参考书目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《博物馆学概论》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《博物馆学概论》编写组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加试参考书目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《世界文化遗产》（中国卷）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崔向东、于富业、李金鲜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吉林大学出版社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年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5420665"/>
    </w:sdtPr>
    <w:sdtContent>
      <w:sdt>
        <w:sdtPr>
          <w:id w:val="1728636285"/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0F82B0"/>
    <w:multiLevelType w:val="singleLevel"/>
    <w:tmpl w:val="B20F82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mFlZDBkYjE0MWI5ZDA5NzI3ZWZlMTBkZDIzZWMifQ=="/>
  </w:docVars>
  <w:rsids>
    <w:rsidRoot w:val="00457597"/>
    <w:rsid w:val="00002494"/>
    <w:rsid w:val="00010A8B"/>
    <w:rsid w:val="000123EF"/>
    <w:rsid w:val="000127F3"/>
    <w:rsid w:val="00015758"/>
    <w:rsid w:val="00064357"/>
    <w:rsid w:val="000646F0"/>
    <w:rsid w:val="00067758"/>
    <w:rsid w:val="00075A4A"/>
    <w:rsid w:val="000830C8"/>
    <w:rsid w:val="000850BF"/>
    <w:rsid w:val="00093175"/>
    <w:rsid w:val="00097F75"/>
    <w:rsid w:val="000A51AF"/>
    <w:rsid w:val="000B31D8"/>
    <w:rsid w:val="000B7931"/>
    <w:rsid w:val="000B7EA3"/>
    <w:rsid w:val="000F1075"/>
    <w:rsid w:val="000F2393"/>
    <w:rsid w:val="000F292C"/>
    <w:rsid w:val="00102525"/>
    <w:rsid w:val="001051EC"/>
    <w:rsid w:val="00115608"/>
    <w:rsid w:val="00116E8C"/>
    <w:rsid w:val="001212DA"/>
    <w:rsid w:val="001404A8"/>
    <w:rsid w:val="001466F4"/>
    <w:rsid w:val="0015296C"/>
    <w:rsid w:val="001673ED"/>
    <w:rsid w:val="00195129"/>
    <w:rsid w:val="001A2BAA"/>
    <w:rsid w:val="001A3427"/>
    <w:rsid w:val="001B3207"/>
    <w:rsid w:val="001B45AD"/>
    <w:rsid w:val="001B6C22"/>
    <w:rsid w:val="001B794B"/>
    <w:rsid w:val="001D0AC1"/>
    <w:rsid w:val="00200DF8"/>
    <w:rsid w:val="0020561F"/>
    <w:rsid w:val="00211A9E"/>
    <w:rsid w:val="002123EA"/>
    <w:rsid w:val="00215D4D"/>
    <w:rsid w:val="002229CB"/>
    <w:rsid w:val="00225271"/>
    <w:rsid w:val="00234700"/>
    <w:rsid w:val="002411E6"/>
    <w:rsid w:val="00247DC2"/>
    <w:rsid w:val="002513D1"/>
    <w:rsid w:val="002540D6"/>
    <w:rsid w:val="002710EA"/>
    <w:rsid w:val="00283B3D"/>
    <w:rsid w:val="002841BC"/>
    <w:rsid w:val="00295BD8"/>
    <w:rsid w:val="002A1AF3"/>
    <w:rsid w:val="002A669A"/>
    <w:rsid w:val="002C008C"/>
    <w:rsid w:val="002C25D4"/>
    <w:rsid w:val="002C4D95"/>
    <w:rsid w:val="002E10A5"/>
    <w:rsid w:val="002E6805"/>
    <w:rsid w:val="002F4F0B"/>
    <w:rsid w:val="00313E0A"/>
    <w:rsid w:val="00321B5D"/>
    <w:rsid w:val="00343CFC"/>
    <w:rsid w:val="00343F85"/>
    <w:rsid w:val="00364A80"/>
    <w:rsid w:val="00364B44"/>
    <w:rsid w:val="00364C79"/>
    <w:rsid w:val="00376565"/>
    <w:rsid w:val="00377D20"/>
    <w:rsid w:val="00381C72"/>
    <w:rsid w:val="003825B3"/>
    <w:rsid w:val="00385EAE"/>
    <w:rsid w:val="003B2F4D"/>
    <w:rsid w:val="003C0B5E"/>
    <w:rsid w:val="003D5326"/>
    <w:rsid w:val="003E1BB8"/>
    <w:rsid w:val="003F6BC6"/>
    <w:rsid w:val="004146D6"/>
    <w:rsid w:val="004323ED"/>
    <w:rsid w:val="00433A37"/>
    <w:rsid w:val="00444249"/>
    <w:rsid w:val="00445B50"/>
    <w:rsid w:val="004534B8"/>
    <w:rsid w:val="00453871"/>
    <w:rsid w:val="00457422"/>
    <w:rsid w:val="00457597"/>
    <w:rsid w:val="00460CE6"/>
    <w:rsid w:val="00482BF9"/>
    <w:rsid w:val="00487FCE"/>
    <w:rsid w:val="004B50A0"/>
    <w:rsid w:val="004B6B11"/>
    <w:rsid w:val="004B7FCD"/>
    <w:rsid w:val="004D47B6"/>
    <w:rsid w:val="004E2491"/>
    <w:rsid w:val="004E3DDC"/>
    <w:rsid w:val="004F3A22"/>
    <w:rsid w:val="004F3F22"/>
    <w:rsid w:val="005004AF"/>
    <w:rsid w:val="00506569"/>
    <w:rsid w:val="005104F0"/>
    <w:rsid w:val="005172CF"/>
    <w:rsid w:val="0052518B"/>
    <w:rsid w:val="005273F2"/>
    <w:rsid w:val="00532D55"/>
    <w:rsid w:val="00532DCC"/>
    <w:rsid w:val="0053510A"/>
    <w:rsid w:val="00547F6B"/>
    <w:rsid w:val="00552441"/>
    <w:rsid w:val="00565D21"/>
    <w:rsid w:val="005678EB"/>
    <w:rsid w:val="00574898"/>
    <w:rsid w:val="00592943"/>
    <w:rsid w:val="005B13D1"/>
    <w:rsid w:val="005D1ED6"/>
    <w:rsid w:val="005D3085"/>
    <w:rsid w:val="005D4AD4"/>
    <w:rsid w:val="005F4CEB"/>
    <w:rsid w:val="005F4E02"/>
    <w:rsid w:val="00600320"/>
    <w:rsid w:val="006011BF"/>
    <w:rsid w:val="0060549A"/>
    <w:rsid w:val="00612062"/>
    <w:rsid w:val="00615C3C"/>
    <w:rsid w:val="00615EC0"/>
    <w:rsid w:val="00620D60"/>
    <w:rsid w:val="006235E3"/>
    <w:rsid w:val="00632DB7"/>
    <w:rsid w:val="00634AA9"/>
    <w:rsid w:val="00637736"/>
    <w:rsid w:val="00644965"/>
    <w:rsid w:val="006552A3"/>
    <w:rsid w:val="00657F44"/>
    <w:rsid w:val="00672A4B"/>
    <w:rsid w:val="00675322"/>
    <w:rsid w:val="00676F4A"/>
    <w:rsid w:val="006804B1"/>
    <w:rsid w:val="0068069F"/>
    <w:rsid w:val="00684628"/>
    <w:rsid w:val="006858CF"/>
    <w:rsid w:val="006A73BA"/>
    <w:rsid w:val="006B3138"/>
    <w:rsid w:val="006B3D83"/>
    <w:rsid w:val="006C0CE2"/>
    <w:rsid w:val="006C688A"/>
    <w:rsid w:val="006D248F"/>
    <w:rsid w:val="006D7636"/>
    <w:rsid w:val="006F0017"/>
    <w:rsid w:val="006F2137"/>
    <w:rsid w:val="006F5012"/>
    <w:rsid w:val="006F5B6D"/>
    <w:rsid w:val="00714665"/>
    <w:rsid w:val="00717D01"/>
    <w:rsid w:val="00725132"/>
    <w:rsid w:val="007251C3"/>
    <w:rsid w:val="00730723"/>
    <w:rsid w:val="00731610"/>
    <w:rsid w:val="00731668"/>
    <w:rsid w:val="007345C6"/>
    <w:rsid w:val="00736232"/>
    <w:rsid w:val="00753DCB"/>
    <w:rsid w:val="00760757"/>
    <w:rsid w:val="00760FF5"/>
    <w:rsid w:val="007620D1"/>
    <w:rsid w:val="00766325"/>
    <w:rsid w:val="00775565"/>
    <w:rsid w:val="00786446"/>
    <w:rsid w:val="007939F6"/>
    <w:rsid w:val="00793C72"/>
    <w:rsid w:val="007A619B"/>
    <w:rsid w:val="007A73DF"/>
    <w:rsid w:val="007B224B"/>
    <w:rsid w:val="007B2AE3"/>
    <w:rsid w:val="007B402D"/>
    <w:rsid w:val="007C4E47"/>
    <w:rsid w:val="007D590D"/>
    <w:rsid w:val="007D7762"/>
    <w:rsid w:val="007E6980"/>
    <w:rsid w:val="007F0616"/>
    <w:rsid w:val="007F1119"/>
    <w:rsid w:val="007F45E9"/>
    <w:rsid w:val="00801595"/>
    <w:rsid w:val="0080279C"/>
    <w:rsid w:val="00802FE8"/>
    <w:rsid w:val="0081633F"/>
    <w:rsid w:val="00817ED7"/>
    <w:rsid w:val="00820F0D"/>
    <w:rsid w:val="008230A6"/>
    <w:rsid w:val="00827E04"/>
    <w:rsid w:val="00831BF1"/>
    <w:rsid w:val="00844841"/>
    <w:rsid w:val="00847FA9"/>
    <w:rsid w:val="00850B9B"/>
    <w:rsid w:val="0085313F"/>
    <w:rsid w:val="00855FF9"/>
    <w:rsid w:val="00857D32"/>
    <w:rsid w:val="00861D47"/>
    <w:rsid w:val="008645DD"/>
    <w:rsid w:val="00867455"/>
    <w:rsid w:val="00870821"/>
    <w:rsid w:val="00872180"/>
    <w:rsid w:val="0087274B"/>
    <w:rsid w:val="00872A2C"/>
    <w:rsid w:val="00875DB5"/>
    <w:rsid w:val="00896DBB"/>
    <w:rsid w:val="008A5D71"/>
    <w:rsid w:val="008A5F3B"/>
    <w:rsid w:val="008A68BC"/>
    <w:rsid w:val="008B6790"/>
    <w:rsid w:val="008D0E30"/>
    <w:rsid w:val="008F7894"/>
    <w:rsid w:val="00905466"/>
    <w:rsid w:val="00915E08"/>
    <w:rsid w:val="00922405"/>
    <w:rsid w:val="00923403"/>
    <w:rsid w:val="009340ED"/>
    <w:rsid w:val="00940B12"/>
    <w:rsid w:val="00950451"/>
    <w:rsid w:val="00950D2D"/>
    <w:rsid w:val="009576F5"/>
    <w:rsid w:val="00964277"/>
    <w:rsid w:val="00965983"/>
    <w:rsid w:val="009709CA"/>
    <w:rsid w:val="00973119"/>
    <w:rsid w:val="009776CF"/>
    <w:rsid w:val="00981E08"/>
    <w:rsid w:val="00991EA3"/>
    <w:rsid w:val="009A74DF"/>
    <w:rsid w:val="009B2CEB"/>
    <w:rsid w:val="009B2FF7"/>
    <w:rsid w:val="009B4C82"/>
    <w:rsid w:val="009C06D4"/>
    <w:rsid w:val="009C1654"/>
    <w:rsid w:val="009C179B"/>
    <w:rsid w:val="009C7E1A"/>
    <w:rsid w:val="009D52D0"/>
    <w:rsid w:val="009D7E65"/>
    <w:rsid w:val="009E22B5"/>
    <w:rsid w:val="009E74A5"/>
    <w:rsid w:val="009F30DD"/>
    <w:rsid w:val="009F3CF8"/>
    <w:rsid w:val="00A109D1"/>
    <w:rsid w:val="00A1312A"/>
    <w:rsid w:val="00A210D0"/>
    <w:rsid w:val="00A349D9"/>
    <w:rsid w:val="00A44015"/>
    <w:rsid w:val="00A539F1"/>
    <w:rsid w:val="00A54C12"/>
    <w:rsid w:val="00A55C4E"/>
    <w:rsid w:val="00A6670F"/>
    <w:rsid w:val="00A70E25"/>
    <w:rsid w:val="00A85108"/>
    <w:rsid w:val="00A87341"/>
    <w:rsid w:val="00A87ABB"/>
    <w:rsid w:val="00A913B8"/>
    <w:rsid w:val="00A95C8C"/>
    <w:rsid w:val="00AA0930"/>
    <w:rsid w:val="00AB1889"/>
    <w:rsid w:val="00AC2A43"/>
    <w:rsid w:val="00AD4A7D"/>
    <w:rsid w:val="00AD5899"/>
    <w:rsid w:val="00AD7942"/>
    <w:rsid w:val="00AF35D4"/>
    <w:rsid w:val="00AF5F5C"/>
    <w:rsid w:val="00AF7119"/>
    <w:rsid w:val="00B04506"/>
    <w:rsid w:val="00B13BAE"/>
    <w:rsid w:val="00B15C60"/>
    <w:rsid w:val="00B328B7"/>
    <w:rsid w:val="00B40D0C"/>
    <w:rsid w:val="00B5442D"/>
    <w:rsid w:val="00B61242"/>
    <w:rsid w:val="00B6246D"/>
    <w:rsid w:val="00B6471D"/>
    <w:rsid w:val="00B67148"/>
    <w:rsid w:val="00B70252"/>
    <w:rsid w:val="00B706AC"/>
    <w:rsid w:val="00B70B2F"/>
    <w:rsid w:val="00B936DD"/>
    <w:rsid w:val="00B953E5"/>
    <w:rsid w:val="00BA0BD0"/>
    <w:rsid w:val="00BA5DE7"/>
    <w:rsid w:val="00BB30DF"/>
    <w:rsid w:val="00BC2D6F"/>
    <w:rsid w:val="00BC3FCB"/>
    <w:rsid w:val="00BD3128"/>
    <w:rsid w:val="00BE7C54"/>
    <w:rsid w:val="00BF1AF1"/>
    <w:rsid w:val="00C045C5"/>
    <w:rsid w:val="00C209DF"/>
    <w:rsid w:val="00C217C6"/>
    <w:rsid w:val="00C2343A"/>
    <w:rsid w:val="00C26C84"/>
    <w:rsid w:val="00C31CD6"/>
    <w:rsid w:val="00C32C80"/>
    <w:rsid w:val="00C33357"/>
    <w:rsid w:val="00C508D7"/>
    <w:rsid w:val="00C53D9B"/>
    <w:rsid w:val="00C6031D"/>
    <w:rsid w:val="00C670EF"/>
    <w:rsid w:val="00C75A77"/>
    <w:rsid w:val="00C77C83"/>
    <w:rsid w:val="00C96D96"/>
    <w:rsid w:val="00CA0357"/>
    <w:rsid w:val="00CA0906"/>
    <w:rsid w:val="00CA2154"/>
    <w:rsid w:val="00CE5A32"/>
    <w:rsid w:val="00D01C3F"/>
    <w:rsid w:val="00D06602"/>
    <w:rsid w:val="00D070A5"/>
    <w:rsid w:val="00D11887"/>
    <w:rsid w:val="00D149A9"/>
    <w:rsid w:val="00D17A1D"/>
    <w:rsid w:val="00D23AF1"/>
    <w:rsid w:val="00D36BD3"/>
    <w:rsid w:val="00D42AAF"/>
    <w:rsid w:val="00D47CE6"/>
    <w:rsid w:val="00D52C1D"/>
    <w:rsid w:val="00D63F8B"/>
    <w:rsid w:val="00D6499F"/>
    <w:rsid w:val="00D7166B"/>
    <w:rsid w:val="00D75570"/>
    <w:rsid w:val="00D7638B"/>
    <w:rsid w:val="00D91562"/>
    <w:rsid w:val="00D91593"/>
    <w:rsid w:val="00D945E6"/>
    <w:rsid w:val="00D977CE"/>
    <w:rsid w:val="00DA4D87"/>
    <w:rsid w:val="00DA730C"/>
    <w:rsid w:val="00DC5C2D"/>
    <w:rsid w:val="00DD3B38"/>
    <w:rsid w:val="00DE5DA6"/>
    <w:rsid w:val="00DF1D9F"/>
    <w:rsid w:val="00DF4ECF"/>
    <w:rsid w:val="00E06001"/>
    <w:rsid w:val="00E1410D"/>
    <w:rsid w:val="00E16D28"/>
    <w:rsid w:val="00E24441"/>
    <w:rsid w:val="00E27F04"/>
    <w:rsid w:val="00E32AE5"/>
    <w:rsid w:val="00E34D33"/>
    <w:rsid w:val="00E4153F"/>
    <w:rsid w:val="00E44105"/>
    <w:rsid w:val="00E447F4"/>
    <w:rsid w:val="00E554C5"/>
    <w:rsid w:val="00E61080"/>
    <w:rsid w:val="00E776A5"/>
    <w:rsid w:val="00E80410"/>
    <w:rsid w:val="00E81A6D"/>
    <w:rsid w:val="00EA126B"/>
    <w:rsid w:val="00EA2BA7"/>
    <w:rsid w:val="00EA6601"/>
    <w:rsid w:val="00EB0235"/>
    <w:rsid w:val="00EB53B5"/>
    <w:rsid w:val="00ED3C92"/>
    <w:rsid w:val="00F029D1"/>
    <w:rsid w:val="00F04155"/>
    <w:rsid w:val="00F15454"/>
    <w:rsid w:val="00F17F3B"/>
    <w:rsid w:val="00F22E3E"/>
    <w:rsid w:val="00F242B9"/>
    <w:rsid w:val="00F405AD"/>
    <w:rsid w:val="00F40DB5"/>
    <w:rsid w:val="00F4293B"/>
    <w:rsid w:val="00F504DA"/>
    <w:rsid w:val="00F6793B"/>
    <w:rsid w:val="00F821F7"/>
    <w:rsid w:val="00F8730F"/>
    <w:rsid w:val="00F905A1"/>
    <w:rsid w:val="00F92808"/>
    <w:rsid w:val="00F93EF6"/>
    <w:rsid w:val="00F9534C"/>
    <w:rsid w:val="00FA3431"/>
    <w:rsid w:val="00FA774A"/>
    <w:rsid w:val="00FB602F"/>
    <w:rsid w:val="00FC3518"/>
    <w:rsid w:val="00FC3FEA"/>
    <w:rsid w:val="00FD4CEB"/>
    <w:rsid w:val="00FD66C6"/>
    <w:rsid w:val="00FE07D2"/>
    <w:rsid w:val="00FF126E"/>
    <w:rsid w:val="0EF6792D"/>
    <w:rsid w:val="11D30694"/>
    <w:rsid w:val="1AE818C3"/>
    <w:rsid w:val="299E32DA"/>
    <w:rsid w:val="3D142F64"/>
    <w:rsid w:val="3DF140CD"/>
    <w:rsid w:val="49230F10"/>
    <w:rsid w:val="4B1770E8"/>
    <w:rsid w:val="52935516"/>
    <w:rsid w:val="535E4C95"/>
    <w:rsid w:val="57F04275"/>
    <w:rsid w:val="60DC0294"/>
    <w:rsid w:val="61081F85"/>
    <w:rsid w:val="63AA6278"/>
    <w:rsid w:val="65632414"/>
    <w:rsid w:val="6D525165"/>
    <w:rsid w:val="720D1298"/>
    <w:rsid w:val="753179E2"/>
    <w:rsid w:val="795B036F"/>
    <w:rsid w:val="7B41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9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脚 Char"/>
    <w:link w:val="7"/>
    <w:qFormat/>
    <w:uiPriority w:val="0"/>
    <w:rPr>
      <w:sz w:val="18"/>
      <w:szCs w:val="18"/>
    </w:rPr>
  </w:style>
  <w:style w:type="character" w:customStyle="1" w:styleId="16">
    <w:name w:val="页眉 Char"/>
    <w:link w:val="8"/>
    <w:qFormat/>
    <w:uiPriority w:val="0"/>
    <w:rPr>
      <w:sz w:val="18"/>
      <w:szCs w:val="18"/>
    </w:rPr>
  </w:style>
  <w:style w:type="character" w:customStyle="1" w:styleId="17">
    <w:name w:val="页眉 字符"/>
    <w:basedOn w:val="12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qFormat/>
    <w:uiPriority w:val="99"/>
    <w:rPr>
      <w:sz w:val="18"/>
      <w:szCs w:val="18"/>
    </w:rPr>
  </w:style>
  <w:style w:type="character" w:customStyle="1" w:styleId="19">
    <w:name w:val="批注框文本 Char"/>
    <w:basedOn w:val="12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纯文本 字符"/>
    <w:basedOn w:val="12"/>
    <w:semiHidden/>
    <w:qFormat/>
    <w:uiPriority w:val="99"/>
    <w:rPr>
      <w:rFonts w:hAnsi="Courier New" w:cs="Courier New" w:asciiTheme="minorEastAsia"/>
    </w:rPr>
  </w:style>
  <w:style w:type="character" w:customStyle="1" w:styleId="21">
    <w:name w:val="纯文本 Char"/>
    <w:link w:val="5"/>
    <w:qFormat/>
    <w:uiPriority w:val="0"/>
    <w:rPr>
      <w:rFonts w:ascii="宋体" w:hAnsi="Courier New" w:eastAsia="宋体" w:cs="Courier New"/>
      <w:szCs w:val="21"/>
    </w:rPr>
  </w:style>
  <w:style w:type="paragraph" w:customStyle="1" w:styleId="22">
    <w:name w:val="_Style 14"/>
    <w:basedOn w:val="1"/>
    <w:next w:val="23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ztext-empty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Char"/>
    <w:basedOn w:val="12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1791</Words>
  <Characters>1846</Characters>
  <Lines>14</Lines>
  <Paragraphs>4</Paragraphs>
  <TotalTime>312</TotalTime>
  <ScaleCrop>false</ScaleCrop>
  <LinksUpToDate>false</LinksUpToDate>
  <CharactersWithSpaces>1854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2021-09-26T01:08:00Z</dcterms:created>
  <dc:creator>Administrator</dc:creator>
  <cp:lastModifiedBy>渤海大学 翟先生</cp:lastModifiedBy>
  <cp:lastPrinted>2020-11-09T05:19:00Z</cp:lastPrinted>
  <dcterms:modified xsi:type="dcterms:W3CDTF">2023-09-13T03:14:01Z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03872161094648C7A0E2A8CD75994008_13</vt:lpwstr>
  </property>
</Properties>
</file>