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3"/>
        <w:ind w:right="202"/>
      </w:pPr>
      <w:r>
        <w:rPr>
          <w:spacing w:val="11"/>
          <w:w w:val="95"/>
        </w:rPr>
        <w:t xml:space="preserve">辽宁科技大学 </w:t>
      </w:r>
      <w:r>
        <w:rPr>
          <w:rFonts w:ascii="Times New Roman" w:eastAsia="Times New Roman"/>
          <w:w w:val="95"/>
        </w:rPr>
        <w:t>2024</w:t>
      </w:r>
      <w:r>
        <w:rPr>
          <w:rFonts w:ascii="Times New Roman" w:eastAsia="Times New Roman"/>
          <w:spacing w:val="151"/>
        </w:rPr>
        <w:t xml:space="preserve"> </w:t>
      </w:r>
      <w:r>
        <w:rPr>
          <w:w w:val="95"/>
        </w:rPr>
        <w:t>年全国硕士研究生入学考试</w:t>
      </w:r>
    </w:p>
    <w:p>
      <w:pPr>
        <w:pStyle w:val="4"/>
        <w:spacing w:before="12"/>
        <w:ind w:left="0"/>
        <w:rPr>
          <w:b/>
          <w:sz w:val="36"/>
        </w:rPr>
      </w:pPr>
    </w:p>
    <w:p>
      <w:pPr>
        <w:pStyle w:val="2"/>
        <w:ind w:left="1073"/>
      </w:pPr>
      <w:bookmarkStart w:id="0" w:name="《数学分析》考试大纲"/>
      <w:bookmarkEnd w:id="0"/>
      <w:bookmarkStart w:id="1" w:name="_bookmark0"/>
      <w:bookmarkEnd w:id="1"/>
      <w:r>
        <w:rPr>
          <w:w w:val="95"/>
        </w:rPr>
        <w:t>《数学分析》考试大纲</w:t>
      </w:r>
    </w:p>
    <w:p>
      <w:pPr>
        <w:pStyle w:val="4"/>
        <w:spacing w:before="2"/>
        <w:ind w:left="0"/>
        <w:rPr>
          <w:b/>
          <w:sz w:val="30"/>
        </w:rPr>
      </w:pPr>
    </w:p>
    <w:p>
      <w:pPr>
        <w:pStyle w:val="4"/>
        <w:spacing w:before="0"/>
        <w:rPr>
          <w:rFonts w:ascii="Times New Roman" w:eastAsia="Times New Roman"/>
        </w:rPr>
      </w:pPr>
      <w:r>
        <w:t>科目代码：</w:t>
      </w:r>
      <w:r>
        <w:rPr>
          <w:rFonts w:ascii="Times New Roman" w:eastAsia="Times New Roman"/>
        </w:rPr>
        <w:t>611</w:t>
      </w:r>
    </w:p>
    <w:p>
      <w:pPr>
        <w:pStyle w:val="4"/>
        <w:spacing w:before="9"/>
        <w:ind w:left="0"/>
        <w:rPr>
          <w:rFonts w:ascii="Times New Roman"/>
          <w:sz w:val="30"/>
        </w:rPr>
      </w:pPr>
    </w:p>
    <w:p>
      <w:pPr>
        <w:pStyle w:val="3"/>
        <w:numPr>
          <w:ilvl w:val="0"/>
          <w:numId w:val="1"/>
        </w:numPr>
        <w:tabs>
          <w:tab w:val="left" w:pos="255"/>
        </w:tabs>
        <w:spacing w:before="1" w:after="0" w:line="240" w:lineRule="auto"/>
        <w:ind w:left="254" w:right="0" w:hanging="135"/>
        <w:jc w:val="left"/>
      </w:pPr>
      <w:r>
        <w:t>考试性质</w:t>
      </w:r>
    </w:p>
    <w:p>
      <w:pPr>
        <w:pStyle w:val="4"/>
        <w:spacing w:line="278" w:lineRule="auto"/>
        <w:ind w:right="108" w:firstLine="420"/>
      </w:pPr>
      <w:r>
        <w:rPr>
          <w:spacing w:val="-10"/>
        </w:rPr>
        <w:t>《数学分析》考试是为辽宁科技大学理学院运筹学与控制论专业招收硕士研究生而设置</w:t>
      </w:r>
      <w:r>
        <w:rPr>
          <w:spacing w:val="1"/>
        </w:rPr>
        <w:t xml:space="preserve"> </w:t>
      </w:r>
      <w:r>
        <w:t>的具有选拔性质的全国统一入学考试科目，其目的是科学、公平、有效地测试学生掌握大学本科阶段数学分析课程的基本知识、基本理论，以及运用数学分析的基础理论和方法分析和</w:t>
      </w:r>
      <w:r>
        <w:rPr>
          <w:spacing w:val="-10"/>
          <w:w w:val="95"/>
        </w:rPr>
        <w:t>解决问题的能力，评价的标准是高等学校本科相关专业毕业生能达到的及格或及格以上水平，</w:t>
      </w:r>
      <w:r>
        <w:rPr>
          <w:spacing w:val="120"/>
        </w:rPr>
        <w:t xml:space="preserve"> </w:t>
      </w:r>
      <w:r>
        <w:rPr>
          <w:spacing w:val="-5"/>
        </w:rPr>
        <w:t>以保证被录取者具有数学学科的基本素质，并有利于其他高等院校和科研院所相关专业的择</w:t>
      </w:r>
      <w:r>
        <w:rPr>
          <w:spacing w:val="1"/>
        </w:rPr>
        <w:t xml:space="preserve"> </w:t>
      </w:r>
      <w:r>
        <w:t>优选拔。</w:t>
      </w:r>
    </w:p>
    <w:p>
      <w:pPr>
        <w:pStyle w:val="4"/>
        <w:spacing w:before="3"/>
        <w:ind w:left="0"/>
        <w:rPr>
          <w:sz w:val="24"/>
        </w:rPr>
      </w:pPr>
    </w:p>
    <w:p>
      <w:pPr>
        <w:pStyle w:val="3"/>
        <w:numPr>
          <w:ilvl w:val="0"/>
          <w:numId w:val="1"/>
        </w:numPr>
        <w:tabs>
          <w:tab w:val="left" w:pos="337"/>
        </w:tabs>
        <w:spacing w:before="0" w:after="0" w:line="240" w:lineRule="auto"/>
        <w:ind w:left="336" w:right="0" w:hanging="217"/>
        <w:jc w:val="left"/>
      </w:pPr>
      <w:r>
        <w:t>考查目标</w:t>
      </w:r>
    </w:p>
    <w:p>
      <w:pPr>
        <w:pStyle w:val="4"/>
        <w:spacing w:line="278" w:lineRule="auto"/>
        <w:ind w:right="214" w:firstLine="381"/>
      </w:pPr>
      <w:r>
        <w:rPr>
          <w:w w:val="95"/>
        </w:rPr>
        <w:t>《数学分析》考试涵盖数列极限、函数极限，函数的连续与一致连续，一元函数的导数、</w:t>
      </w:r>
      <w:r>
        <w:rPr>
          <w:spacing w:val="1"/>
          <w:w w:val="95"/>
        </w:rPr>
        <w:t xml:space="preserve"> </w:t>
      </w:r>
      <w:r>
        <w:rPr>
          <w:w w:val="95"/>
        </w:rPr>
        <w:t>微分及其应用，不定积分，定积分及其应用，一元函数的反常积分，数项级数，函数项级数，</w:t>
      </w:r>
      <w:r>
        <w:rPr>
          <w:spacing w:val="1"/>
          <w:w w:val="95"/>
        </w:rPr>
        <w:t xml:space="preserve"> </w:t>
      </w:r>
      <w:r>
        <w:rPr>
          <w:rFonts w:ascii="Times New Roman" w:eastAsia="Times New Roman"/>
        </w:rPr>
        <w:t>Fourier</w:t>
      </w:r>
      <w:r>
        <w:rPr>
          <w:rFonts w:ascii="Times New Roman" w:eastAsia="Times New Roman"/>
          <w:spacing w:val="18"/>
        </w:rPr>
        <w:t xml:space="preserve"> </w:t>
      </w:r>
      <w:r>
        <w:t>级数，多元函数的偏导数及其应用，多元函数的重积分，曲线、曲面积分，含参变量积分。要求考生：</w:t>
      </w:r>
    </w:p>
    <w:p>
      <w:pPr>
        <w:pStyle w:val="4"/>
        <w:spacing w:before="0" w:line="269" w:lineRule="exact"/>
        <w:ind w:left="540"/>
      </w:pPr>
      <w:r>
        <w:rPr>
          <w:rFonts w:ascii="Times New Roman" w:eastAsia="Times New Roman"/>
        </w:rPr>
        <w:t>1</w:t>
      </w:r>
      <w:r>
        <w:t>、掌握数列极限、函数极限，函数的连续与一致连续的相关概念、证明及计算。</w:t>
      </w:r>
    </w:p>
    <w:p>
      <w:pPr>
        <w:pStyle w:val="4"/>
        <w:spacing w:line="278" w:lineRule="auto"/>
        <w:ind w:right="320" w:firstLine="420"/>
      </w:pPr>
      <w:r>
        <w:rPr>
          <w:rFonts w:ascii="Times New Roman" w:eastAsia="Times New Roman"/>
          <w:w w:val="95"/>
        </w:rPr>
        <w:t>2</w:t>
      </w:r>
      <w:r>
        <w:rPr>
          <w:w w:val="95"/>
        </w:rPr>
        <w:t>、掌握一元函数的导数、微分及其应用，不定积分，定积分及其应用，反常积分的相</w:t>
      </w:r>
      <w:r>
        <w:rPr>
          <w:spacing w:val="100"/>
          <w:w w:val="95"/>
        </w:rPr>
        <w:t xml:space="preserve"> </w:t>
      </w:r>
      <w:r>
        <w:t>关概念、证明及计算。</w:t>
      </w:r>
    </w:p>
    <w:p>
      <w:pPr>
        <w:pStyle w:val="4"/>
        <w:spacing w:before="0" w:line="278" w:lineRule="auto"/>
        <w:ind w:right="320" w:firstLine="420"/>
      </w:pPr>
      <w:r>
        <w:rPr>
          <w:rFonts w:ascii="Times New Roman" w:eastAsia="Times New Roman"/>
          <w:w w:val="95"/>
        </w:rPr>
        <w:t>3</w:t>
      </w:r>
      <w:r>
        <w:rPr>
          <w:w w:val="95"/>
        </w:rPr>
        <w:t>、掌握多元函数的偏导数及其应用，多元函数的重积分，曲线、曲面积分，含参变量</w:t>
      </w:r>
      <w:r>
        <w:rPr>
          <w:spacing w:val="100"/>
          <w:w w:val="95"/>
        </w:rPr>
        <w:t xml:space="preserve"> </w:t>
      </w:r>
      <w:r>
        <w:t>积分的相关概念、证明及计算。</w:t>
      </w:r>
    </w:p>
    <w:p>
      <w:pPr>
        <w:pStyle w:val="4"/>
        <w:spacing w:before="0" w:line="269" w:lineRule="exact"/>
        <w:ind w:left="540"/>
      </w:pPr>
      <w:r>
        <w:rPr>
          <w:rFonts w:ascii="Times New Roman" w:eastAsia="Times New Roman"/>
        </w:rPr>
        <w:t>4</w:t>
      </w:r>
      <w:r>
        <w:t>、掌握数项级数，函数项级数，</w:t>
      </w:r>
      <w:r>
        <w:rPr>
          <w:rFonts w:ascii="Times New Roman" w:eastAsia="Times New Roman"/>
        </w:rPr>
        <w:t>Fourier</w:t>
      </w:r>
      <w:r>
        <w:rPr>
          <w:rFonts w:ascii="Times New Roman" w:eastAsia="Times New Roman"/>
          <w:spacing w:val="-9"/>
        </w:rPr>
        <w:t xml:space="preserve"> </w:t>
      </w:r>
      <w:r>
        <w:t>级数的相关概念、证明及计算。</w:t>
      </w:r>
    </w:p>
    <w:p>
      <w:pPr>
        <w:pStyle w:val="4"/>
        <w:spacing w:before="9"/>
        <w:ind w:left="0"/>
        <w:rPr>
          <w:sz w:val="27"/>
        </w:rPr>
      </w:pPr>
    </w:p>
    <w:p>
      <w:pPr>
        <w:pStyle w:val="3"/>
      </w:pPr>
      <w:r>
        <w:t>Ⅲ</w:t>
      </w:r>
      <w:r>
        <w:rPr>
          <w:rFonts w:ascii="Times New Roman" w:hAnsi="Times New Roman" w:eastAsia="Times New Roman"/>
        </w:rPr>
        <w:t>.</w:t>
      </w:r>
      <w:r>
        <w:t>考试形式和试卷结构</w:t>
      </w:r>
    </w:p>
    <w:p>
      <w:pPr>
        <w:pStyle w:val="4"/>
        <w:ind w:left="540"/>
      </w:pPr>
      <w:r>
        <w:rPr>
          <w:rFonts w:ascii="Times New Roman" w:eastAsia="Times New Roman"/>
        </w:rPr>
        <w:t>1</w:t>
      </w:r>
      <w:r>
        <w:t>、试卷满分及考试时间</w:t>
      </w:r>
    </w:p>
    <w:p>
      <w:pPr>
        <w:pStyle w:val="4"/>
        <w:ind w:left="540"/>
      </w:pPr>
      <w:r>
        <w:rPr>
          <w:spacing w:val="-2"/>
          <w:w w:val="95"/>
        </w:rPr>
        <w:t xml:space="preserve">本试卷满分为 </w:t>
      </w:r>
      <w:r>
        <w:rPr>
          <w:rFonts w:ascii="Times New Roman" w:eastAsia="Times New Roman"/>
          <w:w w:val="95"/>
        </w:rPr>
        <w:t>150</w:t>
      </w:r>
      <w:r>
        <w:rPr>
          <w:rFonts w:ascii="Times New Roman" w:eastAsia="Times New Roman"/>
          <w:spacing w:val="34"/>
          <w:w w:val="95"/>
        </w:rPr>
        <w:t xml:space="preserve"> </w:t>
      </w:r>
      <w:r>
        <w:rPr>
          <w:spacing w:val="-2"/>
          <w:w w:val="95"/>
        </w:rPr>
        <w:t xml:space="preserve">分，考试时间为 </w:t>
      </w:r>
      <w:r>
        <w:rPr>
          <w:rFonts w:ascii="Times New Roman" w:eastAsia="Times New Roman"/>
          <w:w w:val="95"/>
        </w:rPr>
        <w:t>180</w:t>
      </w:r>
      <w:r>
        <w:rPr>
          <w:rFonts w:ascii="Times New Roman" w:eastAsia="Times New Roman"/>
          <w:spacing w:val="35"/>
          <w:w w:val="95"/>
        </w:rPr>
        <w:t xml:space="preserve"> </w:t>
      </w:r>
      <w:r>
        <w:rPr>
          <w:w w:val="95"/>
        </w:rPr>
        <w:t>分钟</w:t>
      </w:r>
    </w:p>
    <w:p>
      <w:pPr>
        <w:pStyle w:val="4"/>
        <w:ind w:left="540"/>
      </w:pPr>
      <w:r>
        <w:rPr>
          <w:rFonts w:ascii="Times New Roman" w:eastAsia="Times New Roman"/>
        </w:rPr>
        <w:t>2</w:t>
      </w:r>
      <w:r>
        <w:t>、答题方式</w:t>
      </w:r>
    </w:p>
    <w:p>
      <w:pPr>
        <w:pStyle w:val="4"/>
        <w:ind w:left="540"/>
      </w:pPr>
      <w:r>
        <w:t>答题方式为闭卷，笔试。</w:t>
      </w:r>
    </w:p>
    <w:p>
      <w:pPr>
        <w:pStyle w:val="4"/>
        <w:ind w:left="540"/>
      </w:pPr>
      <w:r>
        <w:rPr>
          <w:rFonts w:ascii="Times New Roman" w:eastAsia="Times New Roman"/>
        </w:rPr>
        <w:t>3</w:t>
      </w:r>
      <w:r>
        <w:t>、试卷内容结构</w:t>
      </w:r>
    </w:p>
    <w:p>
      <w:pPr>
        <w:pStyle w:val="4"/>
        <w:ind w:left="540"/>
      </w:pPr>
      <w:r>
        <w:rPr>
          <w:w w:val="95"/>
        </w:rPr>
        <w:t xml:space="preserve">数列极限约 </w:t>
      </w:r>
      <w:r>
        <w:rPr>
          <w:rFonts w:ascii="Times New Roman" w:eastAsia="Times New Roman"/>
          <w:w w:val="95"/>
        </w:rPr>
        <w:t>20</w:t>
      </w:r>
      <w:r>
        <w:rPr>
          <w:rFonts w:ascii="Times New Roman" w:eastAsia="Times New Roman"/>
          <w:spacing w:val="54"/>
        </w:rPr>
        <w:t xml:space="preserve"> </w:t>
      </w:r>
      <w:r>
        <w:rPr>
          <w:w w:val="95"/>
        </w:rPr>
        <w:t xml:space="preserve">分；一元函数连续与一致连续，导数、微分及其应用约 </w:t>
      </w:r>
      <w:r>
        <w:rPr>
          <w:rFonts w:ascii="Times New Roman" w:eastAsia="Times New Roman"/>
          <w:w w:val="95"/>
        </w:rPr>
        <w:t>30</w:t>
      </w:r>
      <w:r>
        <w:rPr>
          <w:rFonts w:ascii="Times New Roman" w:eastAsia="Times New Roman"/>
          <w:spacing w:val="50"/>
        </w:rPr>
        <w:t xml:space="preserve"> </w:t>
      </w:r>
      <w:r>
        <w:rPr>
          <w:w w:val="95"/>
        </w:rPr>
        <w:t>分；定积分及</w:t>
      </w:r>
    </w:p>
    <w:p>
      <w:pPr>
        <w:pStyle w:val="4"/>
      </w:pPr>
      <w:r>
        <w:rPr>
          <w:spacing w:val="-2"/>
          <w:w w:val="95"/>
        </w:rPr>
        <w:t xml:space="preserve">其应用，反常积分约 </w:t>
      </w:r>
      <w:r>
        <w:rPr>
          <w:rFonts w:ascii="Times New Roman" w:eastAsia="Times New Roman"/>
          <w:w w:val="95"/>
        </w:rPr>
        <w:t>25</w:t>
      </w:r>
      <w:r>
        <w:rPr>
          <w:rFonts w:ascii="Times New Roman" w:eastAsia="Times New Roman"/>
          <w:spacing w:val="41"/>
          <w:w w:val="95"/>
        </w:rPr>
        <w:t xml:space="preserve"> </w:t>
      </w:r>
      <w:r>
        <w:rPr>
          <w:spacing w:val="-1"/>
          <w:w w:val="95"/>
        </w:rPr>
        <w:t xml:space="preserve">分；多元函数的偏导数及其应用约 </w:t>
      </w:r>
      <w:r>
        <w:rPr>
          <w:rFonts w:ascii="Times New Roman" w:eastAsia="Times New Roman"/>
          <w:w w:val="95"/>
        </w:rPr>
        <w:t>15</w:t>
      </w:r>
      <w:r>
        <w:rPr>
          <w:rFonts w:ascii="Times New Roman" w:eastAsia="Times New Roman"/>
          <w:spacing w:val="37"/>
          <w:w w:val="95"/>
        </w:rPr>
        <w:t xml:space="preserve"> </w:t>
      </w:r>
      <w:r>
        <w:rPr>
          <w:w w:val="95"/>
        </w:rPr>
        <w:t>分；多元函数的重积分，曲线、</w:t>
      </w:r>
    </w:p>
    <w:p>
      <w:pPr>
        <w:pStyle w:val="4"/>
      </w:pPr>
      <w:r>
        <w:rPr>
          <w:w w:val="95"/>
        </w:rPr>
        <w:t xml:space="preserve">曲面积分，含参变量积分约 </w:t>
      </w:r>
      <w:r>
        <w:rPr>
          <w:rFonts w:ascii="Times New Roman" w:eastAsia="Times New Roman"/>
          <w:w w:val="95"/>
        </w:rPr>
        <w:t>35</w:t>
      </w:r>
      <w:r>
        <w:rPr>
          <w:rFonts w:ascii="Times New Roman" w:eastAsia="Times New Roman"/>
          <w:spacing w:val="52"/>
        </w:rPr>
        <w:t xml:space="preserve"> </w:t>
      </w:r>
      <w:r>
        <w:rPr>
          <w:w w:val="95"/>
        </w:rPr>
        <w:t>分；数项级数，函数项级数，</w:t>
      </w:r>
      <w:r>
        <w:rPr>
          <w:rFonts w:ascii="Times New Roman" w:eastAsia="Times New Roman"/>
          <w:w w:val="95"/>
        </w:rPr>
        <w:t>Fourier</w:t>
      </w:r>
      <w:r>
        <w:rPr>
          <w:rFonts w:ascii="Times New Roman" w:eastAsia="Times New Roman"/>
          <w:spacing w:val="55"/>
        </w:rPr>
        <w:t xml:space="preserve"> </w:t>
      </w:r>
      <w:r>
        <w:rPr>
          <w:spacing w:val="1"/>
          <w:w w:val="95"/>
        </w:rPr>
        <w:t xml:space="preserve">级数约 </w:t>
      </w:r>
      <w:r>
        <w:rPr>
          <w:rFonts w:ascii="Times New Roman" w:eastAsia="Times New Roman"/>
          <w:w w:val="95"/>
        </w:rPr>
        <w:t>25</w:t>
      </w:r>
      <w:r>
        <w:rPr>
          <w:rFonts w:ascii="Times New Roman" w:eastAsia="Times New Roman"/>
          <w:spacing w:val="57"/>
        </w:rPr>
        <w:t xml:space="preserve"> </w:t>
      </w:r>
      <w:r>
        <w:rPr>
          <w:w w:val="95"/>
        </w:rPr>
        <w:t>分。</w:t>
      </w:r>
    </w:p>
    <w:p>
      <w:pPr>
        <w:pStyle w:val="4"/>
        <w:spacing w:before="8"/>
        <w:ind w:left="0"/>
        <w:rPr>
          <w:sz w:val="27"/>
        </w:rPr>
      </w:pPr>
    </w:p>
    <w:p>
      <w:pPr>
        <w:pStyle w:val="3"/>
        <w:spacing w:before="1"/>
      </w:pPr>
      <w:r>
        <w:t>Ⅳ</w:t>
      </w:r>
      <w:r>
        <w:rPr>
          <w:rFonts w:ascii="Times New Roman" w:hAnsi="Times New Roman" w:eastAsia="Times New Roman"/>
        </w:rPr>
        <w:t>.</w:t>
      </w:r>
      <w:r>
        <w:t>试卷题型结构</w:t>
      </w:r>
    </w:p>
    <w:p>
      <w:pPr>
        <w:pStyle w:val="4"/>
        <w:ind w:left="540"/>
      </w:pPr>
      <w:r>
        <w:t>题型包括计算题、证明题等。</w:t>
      </w:r>
    </w:p>
    <w:p>
      <w:pPr>
        <w:pStyle w:val="4"/>
        <w:spacing w:before="8"/>
        <w:ind w:left="0"/>
        <w:rPr>
          <w:sz w:val="27"/>
        </w:rPr>
      </w:pPr>
    </w:p>
    <w:p>
      <w:pPr>
        <w:pStyle w:val="3"/>
        <w:spacing w:before="1"/>
      </w:pPr>
      <w:r>
        <w:t>Ⅴ</w:t>
      </w:r>
      <w:r>
        <w:rPr>
          <w:rFonts w:ascii="Times New Roman" w:hAnsi="Times New Roman" w:eastAsia="Times New Roman"/>
        </w:rPr>
        <w:t>.</w:t>
      </w:r>
      <w:r>
        <w:t>考查内容</w:t>
      </w:r>
    </w:p>
    <w:p>
      <w:pPr>
        <w:pStyle w:val="4"/>
        <w:spacing w:before="42" w:line="278" w:lineRule="auto"/>
        <w:ind w:right="319" w:firstLine="420"/>
        <w:jc w:val="both"/>
      </w:pPr>
      <w:r>
        <w:rPr>
          <w:rFonts w:ascii="Times New Roman" w:eastAsia="Times New Roman"/>
          <w:w w:val="95"/>
        </w:rPr>
        <w:t>1</w:t>
      </w:r>
      <w:r>
        <w:rPr>
          <w:w w:val="95"/>
        </w:rPr>
        <w:t>、数列极限：掌握数列极限的概念与定义、无穷大量和无穷小量的概念；掌握数列的</w:t>
      </w:r>
      <w:r>
        <w:rPr>
          <w:spacing w:val="106"/>
        </w:rPr>
        <w:t xml:space="preserve"> </w:t>
      </w:r>
      <w:r>
        <w:rPr>
          <w:w w:val="95"/>
        </w:rPr>
        <w:t>收敛准则；了解实数系的基本定理。熟练掌握数列极限的计算，能利用</w:t>
      </w:r>
      <w:r>
        <w:rPr>
          <w:spacing w:val="94"/>
        </w:rPr>
        <w:t xml:space="preserve"> </w:t>
      </w:r>
      <w:r>
        <w:rPr>
          <w:rFonts w:ascii="Times New Roman" w:eastAsia="Times New Roman"/>
          <w:w w:val="95"/>
        </w:rPr>
        <w:t>Stolz</w:t>
      </w:r>
      <w:r>
        <w:rPr>
          <w:rFonts w:ascii="Times New Roman" w:eastAsia="Times New Roman"/>
          <w:spacing w:val="62"/>
        </w:rPr>
        <w:t xml:space="preserve"> </w:t>
      </w:r>
      <w:r>
        <w:rPr>
          <w:w w:val="95"/>
        </w:rPr>
        <w:t>定理计算数列</w:t>
      </w:r>
      <w:r>
        <w:t>极限。</w:t>
      </w:r>
    </w:p>
    <w:p>
      <w:pPr>
        <w:pStyle w:val="4"/>
        <w:spacing w:before="42" w:line="278" w:lineRule="auto"/>
        <w:ind w:right="319" w:firstLine="420"/>
        <w:jc w:val="both"/>
      </w:pPr>
      <w:r>
        <w:rPr>
          <w:rFonts w:ascii="Times New Roman" w:hAnsi="Times New Roman" w:eastAsia="Times New Roman"/>
        </w:rPr>
        <w:t>2</w:t>
      </w:r>
      <w:r>
        <w:t>、一元函数连续、一致连续，导数及其应用：掌握函数极限的概念，函数极限与数列</w:t>
      </w:r>
      <w:r>
        <w:rPr>
          <w:spacing w:val="-1"/>
        </w:rPr>
        <w:t>极限的关系，闭区间上连续函数的基本性质及相关证明；熟练掌握函数极限的计算</w:t>
      </w:r>
      <w:r>
        <w:t>（包括使</w:t>
      </w:r>
      <w:r>
        <w:rPr>
          <w:w w:val="99"/>
        </w:rPr>
        <w:t>用</w:t>
      </w:r>
      <w:r>
        <w:rPr>
          <w:spacing w:val="-53"/>
        </w:rPr>
        <w:t xml:space="preserve"> </w:t>
      </w:r>
      <w:r>
        <w:rPr>
          <w:rFonts w:ascii="Times New Roman" w:hAnsi="Times New Roman" w:eastAsia="Times New Roman"/>
          <w:spacing w:val="-18"/>
          <w:w w:val="99"/>
        </w:rPr>
        <w:t>L</w:t>
      </w:r>
      <w:r>
        <w:rPr>
          <w:rFonts w:ascii="Times New Roman" w:hAnsi="Times New Roman" w:eastAsia="Times New Roman"/>
          <w:w w:val="99"/>
        </w:rPr>
        <w:t>’H</w:t>
      </w:r>
      <w:r>
        <w:rPr>
          <w:rFonts w:ascii="Times New Roman" w:hAnsi="Times New Roman" w:eastAsia="Times New Roman"/>
          <w:spacing w:val="1"/>
          <w:w w:val="99"/>
        </w:rPr>
        <w:t>o</w:t>
      </w:r>
      <w:r>
        <w:rPr>
          <w:rFonts w:ascii="Times New Roman" w:hAnsi="Times New Roman" w:eastAsia="Times New Roman"/>
          <w:w w:val="99"/>
        </w:rPr>
        <w:t>s</w:t>
      </w:r>
      <w:r>
        <w:rPr>
          <w:rFonts w:ascii="Times New Roman" w:hAnsi="Times New Roman" w:eastAsia="Times New Roman"/>
          <w:spacing w:val="1"/>
          <w:w w:val="99"/>
        </w:rPr>
        <w:t>p</w:t>
      </w:r>
      <w:r>
        <w:rPr>
          <w:rFonts w:ascii="Times New Roman" w:hAnsi="Times New Roman" w:eastAsia="Times New Roman"/>
          <w:spacing w:val="-1"/>
          <w:w w:val="99"/>
        </w:rPr>
        <w:t>it</w:t>
      </w:r>
      <w:r>
        <w:rPr>
          <w:rFonts w:ascii="Times New Roman" w:hAnsi="Times New Roman" w:eastAsia="Times New Roman"/>
          <w:w w:val="99"/>
        </w:rPr>
        <w:t>al</w:t>
      </w:r>
      <w:r>
        <w:rPr>
          <w:rFonts w:ascii="Times New Roman" w:hAnsi="Times New Roman" w:eastAsia="Times New Roman"/>
          <w:spacing w:val="-1"/>
        </w:rPr>
        <w:t xml:space="preserve"> </w:t>
      </w:r>
      <w:r>
        <w:rPr>
          <w:w w:val="99"/>
        </w:rPr>
        <w:t>法则、</w:t>
      </w:r>
      <w:r>
        <w:rPr>
          <w:rFonts w:ascii="Times New Roman" w:hAnsi="Times New Roman" w:eastAsia="Times New Roman"/>
          <w:spacing w:val="-13"/>
          <w:w w:val="99"/>
        </w:rPr>
        <w:t>T</w:t>
      </w:r>
      <w:r>
        <w:rPr>
          <w:rFonts w:ascii="Times New Roman" w:hAnsi="Times New Roman" w:eastAsia="Times New Roman"/>
          <w:spacing w:val="-2"/>
          <w:w w:val="99"/>
        </w:rPr>
        <w:t>ay</w:t>
      </w:r>
      <w:r>
        <w:rPr>
          <w:rFonts w:ascii="Times New Roman" w:hAnsi="Times New Roman" w:eastAsia="Times New Roman"/>
          <w:spacing w:val="-1"/>
          <w:w w:val="99"/>
        </w:rPr>
        <w:t>l</w:t>
      </w:r>
      <w:r>
        <w:rPr>
          <w:rFonts w:ascii="Times New Roman" w:hAnsi="Times New Roman" w:eastAsia="Times New Roman"/>
          <w:spacing w:val="1"/>
          <w:w w:val="99"/>
        </w:rPr>
        <w:t>o</w:t>
      </w:r>
      <w:r>
        <w:rPr>
          <w:rFonts w:ascii="Times New Roman" w:hAnsi="Times New Roman" w:eastAsia="Times New Roman"/>
          <w:w w:val="99"/>
        </w:rPr>
        <w:t>r</w:t>
      </w:r>
      <w:r>
        <w:rPr>
          <w:rFonts w:ascii="Times New Roman" w:hAnsi="Times New Roman" w:eastAsia="Times New Roman"/>
          <w:spacing w:val="2"/>
        </w:rPr>
        <w:t xml:space="preserve"> </w:t>
      </w:r>
      <w:r>
        <w:rPr>
          <w:w w:val="99"/>
        </w:rPr>
        <w:t>公式</w:t>
      </w:r>
      <w:r>
        <w:rPr>
          <w:spacing w:val="-106"/>
          <w:w w:val="99"/>
        </w:rPr>
        <w:t>）</w:t>
      </w:r>
      <w:r>
        <w:rPr>
          <w:spacing w:val="-1"/>
          <w:w w:val="99"/>
        </w:rPr>
        <w:t>；掌握函数的连续、一致连续的概念及相关证明；熟练掌</w:t>
      </w:r>
      <w:r>
        <w:rPr>
          <w:w w:val="99"/>
        </w:rPr>
        <w:t xml:space="preserve"> </w:t>
      </w:r>
      <w:r>
        <w:rPr>
          <w:spacing w:val="-6"/>
          <w:w w:val="95"/>
        </w:rPr>
        <w:t xml:space="preserve">握导数与微分的计算方法；理解高阶导数的 </w:t>
      </w:r>
      <w:r>
        <w:rPr>
          <w:rFonts w:ascii="Times New Roman" w:hAnsi="Times New Roman" w:eastAsia="Times New Roman"/>
          <w:w w:val="95"/>
        </w:rPr>
        <w:t>Leibniz</w:t>
      </w:r>
      <w:r>
        <w:rPr>
          <w:rFonts w:ascii="Times New Roman" w:hAnsi="Times New Roman" w:eastAsia="Times New Roman"/>
          <w:spacing w:val="52"/>
        </w:rPr>
        <w:t xml:space="preserve"> </w:t>
      </w:r>
      <w:r>
        <w:rPr>
          <w:spacing w:val="-10"/>
          <w:w w:val="95"/>
        </w:rPr>
        <w:t>公式；掌握微分中值定理与函数的</w:t>
      </w:r>
      <w:r>
        <w:rPr>
          <w:spacing w:val="95"/>
        </w:rPr>
        <w:t xml:space="preserve"> </w:t>
      </w:r>
      <w:r>
        <w:rPr>
          <w:rFonts w:ascii="Times New Roman" w:hAnsi="Times New Roman" w:eastAsia="Times New Roman"/>
          <w:w w:val="95"/>
        </w:rPr>
        <w:t>Taylor</w:t>
      </w:r>
      <w:r>
        <w:rPr>
          <w:rFonts w:ascii="Times New Roman" w:hAnsi="Times New Roman" w:eastAsia="Times New Roman"/>
          <w:spacing w:val="1"/>
          <w:w w:val="95"/>
        </w:rPr>
        <w:t xml:space="preserve"> </w:t>
      </w:r>
      <w:r>
        <w:rPr>
          <w:w w:val="95"/>
        </w:rPr>
        <w:t>公式，并能运用其进行相关的证明、计算；掌握导数的应用，尤其是函数的极值及其应用。</w:t>
      </w:r>
    </w:p>
    <w:p>
      <w:pPr>
        <w:pStyle w:val="4"/>
        <w:spacing w:before="0" w:line="278" w:lineRule="auto"/>
        <w:ind w:right="329" w:firstLine="420"/>
      </w:pPr>
      <w:r>
        <w:rPr>
          <w:rFonts w:ascii="Times New Roman" w:eastAsia="Times New Roman"/>
          <w:w w:val="95"/>
        </w:rPr>
        <w:t>3</w:t>
      </w:r>
      <w:r>
        <w:rPr>
          <w:w w:val="95"/>
        </w:rPr>
        <w:t>、不定积分，定积分及其应用，反常积分：熟练掌握应用换元法和分部积分法求解不</w:t>
      </w:r>
      <w:r>
        <w:rPr>
          <w:spacing w:val="91"/>
          <w:w w:val="95"/>
        </w:rPr>
        <w:t xml:space="preserve"> </w:t>
      </w:r>
      <w:r>
        <w:t>定积分；掌握求有理函数与部分无理函数不定积分的计算方法；掌握微积分基本定理</w:t>
      </w:r>
    </w:p>
    <w:p>
      <w:pPr>
        <w:pStyle w:val="4"/>
        <w:spacing w:before="0" w:line="278" w:lineRule="auto"/>
        <w:ind w:right="372"/>
      </w:pPr>
      <w:r>
        <w:rPr>
          <w:spacing w:val="-1"/>
          <w:w w:val="99"/>
        </w:rPr>
        <w:t>（</w:t>
      </w:r>
      <w:r>
        <w:rPr>
          <w:rFonts w:ascii="Times New Roman" w:eastAsia="Times New Roman"/>
          <w:w w:val="99"/>
        </w:rPr>
        <w:t>New</w:t>
      </w:r>
      <w:r>
        <w:rPr>
          <w:rFonts w:ascii="Times New Roman" w:eastAsia="Times New Roman"/>
          <w:spacing w:val="-1"/>
          <w:w w:val="99"/>
        </w:rPr>
        <w:t>t</w:t>
      </w:r>
      <w:r>
        <w:rPr>
          <w:rFonts w:ascii="Times New Roman" w:eastAsia="Times New Roman"/>
          <w:spacing w:val="1"/>
          <w:w w:val="99"/>
        </w:rPr>
        <w:t>on</w:t>
      </w:r>
      <w:r>
        <w:rPr>
          <w:rFonts w:ascii="Times New Roman" w:eastAsia="Times New Roman"/>
          <w:w w:val="99"/>
        </w:rPr>
        <w:t>-</w:t>
      </w:r>
      <w:r>
        <w:rPr>
          <w:rFonts w:ascii="Times New Roman" w:eastAsia="Times New Roman"/>
          <w:spacing w:val="-1"/>
          <w:w w:val="99"/>
        </w:rPr>
        <w:t>L</w:t>
      </w:r>
      <w:r>
        <w:rPr>
          <w:rFonts w:ascii="Times New Roman" w:eastAsia="Times New Roman"/>
          <w:w w:val="99"/>
        </w:rPr>
        <w:t>e</w:t>
      </w:r>
      <w:r>
        <w:rPr>
          <w:rFonts w:ascii="Times New Roman" w:eastAsia="Times New Roman"/>
          <w:spacing w:val="-1"/>
          <w:w w:val="99"/>
        </w:rPr>
        <w:t>i</w:t>
      </w:r>
      <w:r>
        <w:rPr>
          <w:rFonts w:ascii="Times New Roman" w:eastAsia="Times New Roman"/>
          <w:spacing w:val="1"/>
          <w:w w:val="99"/>
        </w:rPr>
        <w:t>bn</w:t>
      </w:r>
      <w:r>
        <w:rPr>
          <w:rFonts w:ascii="Times New Roman" w:eastAsia="Times New Roman"/>
          <w:spacing w:val="-1"/>
          <w:w w:val="99"/>
        </w:rPr>
        <w:t>i</w:t>
      </w:r>
      <w:r>
        <w:rPr>
          <w:rFonts w:ascii="Times New Roman" w:eastAsia="Times New Roman"/>
          <w:w w:val="99"/>
        </w:rPr>
        <w:t>z</w:t>
      </w:r>
      <w:r>
        <w:rPr>
          <w:rFonts w:ascii="Times New Roman" w:eastAsia="Times New Roman"/>
          <w:spacing w:val="1"/>
        </w:rPr>
        <w:t xml:space="preserve"> </w:t>
      </w:r>
      <w:r>
        <w:rPr>
          <w:w w:val="99"/>
        </w:rPr>
        <w:t>公式</w:t>
      </w:r>
      <w:r>
        <w:rPr>
          <w:spacing w:val="-104"/>
          <w:w w:val="99"/>
        </w:rPr>
        <w:t>）</w:t>
      </w:r>
      <w:r>
        <w:rPr>
          <w:spacing w:val="-1"/>
          <w:w w:val="99"/>
        </w:rPr>
        <w:t>；熟练掌握定积分的计算，能运用微元法解决几何、物理等实际应</w:t>
      </w:r>
      <w:r>
        <w:t>用问题；掌握反常积分的收敛判别法及计算。</w:t>
      </w:r>
    </w:p>
    <w:p>
      <w:pPr>
        <w:pStyle w:val="4"/>
        <w:spacing w:before="0" w:line="278" w:lineRule="auto"/>
        <w:ind w:right="319" w:firstLine="420"/>
        <w:jc w:val="both"/>
      </w:pPr>
      <w:r>
        <w:rPr>
          <w:rFonts w:ascii="Times New Roman" w:eastAsia="Times New Roman"/>
          <w:w w:val="95"/>
        </w:rPr>
        <w:t>4</w:t>
      </w:r>
      <w:r>
        <w:rPr>
          <w:w w:val="95"/>
        </w:rPr>
        <w:t>、多元函数的偏导数及其应用：掌握多元函数的偏导数与微分的概念及其与一元函数</w:t>
      </w:r>
      <w:r>
        <w:rPr>
          <w:spacing w:val="106"/>
        </w:rPr>
        <w:t xml:space="preserve"> </w:t>
      </w:r>
      <w:r>
        <w:rPr>
          <w:w w:val="95"/>
        </w:rPr>
        <w:t>对应概念之间的区别；熟练掌握多元（复合）函数与隐函数的求导方法；掌握偏导数在几何</w:t>
      </w:r>
      <w:r>
        <w:rPr>
          <w:spacing w:val="22"/>
          <w:w w:val="95"/>
        </w:rPr>
        <w:t xml:space="preserve"> </w:t>
      </w:r>
      <w:r>
        <w:t>上的应用，多元函数无条件极值与条件极值的求法及应用。</w:t>
      </w:r>
    </w:p>
    <w:p>
      <w:pPr>
        <w:pStyle w:val="4"/>
        <w:spacing w:before="0" w:line="278" w:lineRule="auto"/>
        <w:ind w:right="319" w:firstLine="420"/>
        <w:jc w:val="both"/>
      </w:pPr>
      <w:r>
        <w:rPr>
          <w:rFonts w:ascii="Times New Roman" w:eastAsia="Times New Roman"/>
          <w:w w:val="95"/>
        </w:rPr>
        <w:t>5</w:t>
      </w:r>
      <w:r>
        <w:rPr>
          <w:w w:val="95"/>
        </w:rPr>
        <w:t>、多元函数的重积分，曲线、曲面积分，含参变量积分：掌握重积分与反常重积分的</w:t>
      </w:r>
      <w:r>
        <w:rPr>
          <w:spacing w:val="106"/>
        </w:rPr>
        <w:t xml:space="preserve"> </w:t>
      </w:r>
      <w:r>
        <w:rPr>
          <w:spacing w:val="-6"/>
          <w:w w:val="95"/>
        </w:rPr>
        <w:t>计算方法及应用变量代换法计算重积分；掌握二类曲线积分与二类曲面积分的概念与计算方</w:t>
      </w:r>
      <w:r>
        <w:rPr>
          <w:spacing w:val="119"/>
        </w:rPr>
        <w:t xml:space="preserve"> </w:t>
      </w:r>
      <w:r>
        <w:rPr>
          <w:spacing w:val="2"/>
          <w:w w:val="95"/>
        </w:rPr>
        <w:t xml:space="preserve">法；掌握 </w:t>
      </w:r>
      <w:r>
        <w:rPr>
          <w:rFonts w:ascii="Times New Roman" w:eastAsia="Times New Roman"/>
          <w:w w:val="95"/>
        </w:rPr>
        <w:t>Green</w:t>
      </w:r>
      <w:r>
        <w:rPr>
          <w:rFonts w:ascii="Times New Roman" w:eastAsia="Times New Roman"/>
          <w:spacing w:val="12"/>
          <w:w w:val="95"/>
        </w:rPr>
        <w:t xml:space="preserve"> </w:t>
      </w:r>
      <w:r>
        <w:rPr>
          <w:w w:val="95"/>
        </w:rPr>
        <w:t>公式、</w:t>
      </w:r>
      <w:r>
        <w:rPr>
          <w:rFonts w:ascii="Times New Roman" w:eastAsia="Times New Roman"/>
          <w:w w:val="95"/>
        </w:rPr>
        <w:t>Gauss</w:t>
      </w:r>
      <w:r>
        <w:rPr>
          <w:rFonts w:ascii="Times New Roman" w:eastAsia="Times New Roman"/>
          <w:spacing w:val="9"/>
          <w:w w:val="95"/>
        </w:rPr>
        <w:t xml:space="preserve"> </w:t>
      </w:r>
      <w:r>
        <w:rPr>
          <w:w w:val="95"/>
        </w:rPr>
        <w:t xml:space="preserve">公式并能进行相关的计算、证明；了解 </w:t>
      </w:r>
      <w:r>
        <w:rPr>
          <w:rFonts w:ascii="Times New Roman" w:eastAsia="Times New Roman"/>
          <w:w w:val="95"/>
        </w:rPr>
        <w:t>Stokes</w:t>
      </w:r>
      <w:r>
        <w:rPr>
          <w:rFonts w:ascii="Times New Roman" w:eastAsia="Times New Roman"/>
          <w:spacing w:val="56"/>
        </w:rPr>
        <w:t xml:space="preserve"> </w:t>
      </w:r>
      <w:r>
        <w:rPr>
          <w:w w:val="95"/>
        </w:rPr>
        <w:t>公式的意义与应用；掌握含参变量常义积分的性质与计算，含参变量反常积分一致收敛的概念，一致收敛的</w:t>
      </w:r>
      <w:r>
        <w:rPr>
          <w:spacing w:val="22"/>
          <w:w w:val="95"/>
        </w:rPr>
        <w:t xml:space="preserve"> </w:t>
      </w:r>
      <w:r>
        <w:t>判别法；理解一致收敛反常积分的性质及其在积分计算中的应用。</w:t>
      </w:r>
    </w:p>
    <w:p>
      <w:pPr>
        <w:pStyle w:val="4"/>
        <w:spacing w:before="0" w:line="278" w:lineRule="auto"/>
        <w:ind w:right="319" w:firstLine="420"/>
        <w:jc w:val="both"/>
      </w:pPr>
      <w:r>
        <w:rPr>
          <w:rFonts w:ascii="Times New Roman" w:eastAsia="Times New Roman"/>
          <w:w w:val="95"/>
        </w:rPr>
        <w:t>6</w:t>
      </w:r>
      <w:r>
        <w:rPr>
          <w:w w:val="95"/>
        </w:rPr>
        <w:t>、数项级数，函数项级数，</w:t>
      </w:r>
      <w:r>
        <w:rPr>
          <w:rFonts w:ascii="Times New Roman" w:eastAsia="Times New Roman"/>
          <w:w w:val="95"/>
        </w:rPr>
        <w:t>Fourier</w:t>
      </w:r>
      <w:r>
        <w:rPr>
          <w:rFonts w:ascii="Times New Roman" w:eastAsia="Times New Roman"/>
          <w:spacing w:val="67"/>
        </w:rPr>
        <w:t xml:space="preserve">  </w:t>
      </w:r>
      <w:r>
        <w:rPr>
          <w:w w:val="95"/>
        </w:rPr>
        <w:t>级数：掌握运用各种判别法判别正项级数、任意项级数及无穷乘积的敛散性；掌握函数项级数（函数序列）一致收敛性概念、一致收敛性的判</w:t>
      </w:r>
      <w:r>
        <w:rPr>
          <w:spacing w:val="32"/>
          <w:w w:val="95"/>
        </w:rPr>
        <w:t xml:space="preserve"> </w:t>
      </w:r>
      <w:r>
        <w:rPr>
          <w:w w:val="95"/>
        </w:rPr>
        <w:t>别法及一致收敛级数的性质；掌握幂级数的性质，求幂级数的和函数，能将函数展开为幂级</w:t>
      </w:r>
      <w:r>
        <w:rPr>
          <w:spacing w:val="32"/>
          <w:w w:val="95"/>
        </w:rPr>
        <w:t xml:space="preserve"> </w:t>
      </w:r>
      <w:r>
        <w:rPr>
          <w:spacing w:val="-4"/>
          <w:w w:val="95"/>
        </w:rPr>
        <w:t xml:space="preserve">数；掌握周期函数的 </w:t>
      </w:r>
      <w:r>
        <w:rPr>
          <w:rFonts w:ascii="Times New Roman" w:eastAsia="Times New Roman"/>
          <w:w w:val="95"/>
        </w:rPr>
        <w:t>Fourier</w:t>
      </w:r>
      <w:r>
        <w:rPr>
          <w:rFonts w:ascii="Times New Roman" w:eastAsia="Times New Roman"/>
          <w:spacing w:val="15"/>
          <w:w w:val="95"/>
        </w:rPr>
        <w:t xml:space="preserve"> </w:t>
      </w:r>
      <w:r>
        <w:rPr>
          <w:w w:val="95"/>
        </w:rPr>
        <w:t>级数展开方法，并能进行相关的计算与证明。</w:t>
      </w:r>
    </w:p>
    <w:p>
      <w:pPr>
        <w:pStyle w:val="4"/>
        <w:spacing w:before="0"/>
        <w:ind w:left="0"/>
        <w:rPr>
          <w:sz w:val="22"/>
        </w:rPr>
      </w:pPr>
    </w:p>
    <w:p>
      <w:pPr>
        <w:pStyle w:val="4"/>
        <w:spacing w:before="10"/>
        <w:ind w:left="0"/>
        <w:rPr>
          <w:sz w:val="24"/>
        </w:rPr>
      </w:pPr>
    </w:p>
    <w:p>
      <w:pPr>
        <w:pStyle w:val="3"/>
        <w:numPr>
          <w:ilvl w:val="0"/>
          <w:numId w:val="2"/>
        </w:numPr>
        <w:tabs>
          <w:tab w:val="left" w:pos="385"/>
        </w:tabs>
        <w:spacing w:before="1" w:after="0" w:line="240" w:lineRule="auto"/>
        <w:ind w:left="384" w:right="0" w:hanging="265"/>
        <w:jc w:val="left"/>
        <w:rPr>
          <w:b w:val="0"/>
        </w:rPr>
      </w:pPr>
      <w:r>
        <w:t>参考书目</w:t>
      </w:r>
      <w:r>
        <w:rPr>
          <w:b w:val="0"/>
        </w:rPr>
        <w:t>：</w:t>
      </w:r>
    </w:p>
    <w:p>
      <w:pPr>
        <w:pStyle w:val="7"/>
        <w:numPr>
          <w:ilvl w:val="1"/>
          <w:numId w:val="2"/>
        </w:numPr>
        <w:tabs>
          <w:tab w:val="left" w:pos="752"/>
        </w:tabs>
        <w:spacing w:before="139" w:after="0" w:line="240" w:lineRule="auto"/>
        <w:ind w:left="751" w:right="0" w:hanging="212"/>
        <w:jc w:val="left"/>
        <w:rPr>
          <w:sz w:val="21"/>
        </w:rPr>
      </w:pPr>
      <w:r>
        <w:rPr>
          <w:spacing w:val="-1"/>
          <w:sz w:val="21"/>
        </w:rPr>
        <w:t>《数学分析》 ，陈纪修、於崇华、金路，高等教育出版社，</w:t>
      </w:r>
      <w:r>
        <w:rPr>
          <w:sz w:val="21"/>
        </w:rPr>
        <w:t>2019</w:t>
      </w:r>
      <w:r>
        <w:rPr>
          <w:spacing w:val="-3"/>
          <w:sz w:val="21"/>
        </w:rPr>
        <w:t xml:space="preserve"> 年 </w:t>
      </w:r>
      <w:r>
        <w:rPr>
          <w:sz w:val="21"/>
        </w:rPr>
        <w:t>5</w:t>
      </w:r>
      <w:r>
        <w:rPr>
          <w:spacing w:val="-3"/>
          <w:sz w:val="21"/>
        </w:rPr>
        <w:t xml:space="preserve"> 月第 </w:t>
      </w:r>
      <w:r>
        <w:rPr>
          <w:sz w:val="21"/>
        </w:rPr>
        <w:t>3</w:t>
      </w:r>
      <w:r>
        <w:rPr>
          <w:spacing w:val="-1"/>
          <w:sz w:val="21"/>
        </w:rPr>
        <w:t xml:space="preserve"> 版。</w:t>
      </w:r>
    </w:p>
    <w:p>
      <w:pPr>
        <w:pStyle w:val="7"/>
        <w:numPr>
          <w:ilvl w:val="1"/>
          <w:numId w:val="2"/>
        </w:numPr>
        <w:tabs>
          <w:tab w:val="left" w:pos="752"/>
        </w:tabs>
        <w:spacing w:before="141" w:after="0" w:line="364" w:lineRule="auto"/>
        <w:ind w:left="120" w:right="319" w:firstLine="420"/>
        <w:jc w:val="left"/>
        <w:rPr>
          <w:sz w:val="21"/>
        </w:rPr>
      </w:pPr>
      <w:r>
        <w:rPr>
          <w:sz w:val="21"/>
        </w:rPr>
        <w:t>《数学分析》 ，欧阳光中、朱学炎、秦曾复，上海科学技术出版社，1982</w:t>
      </w:r>
      <w:r>
        <w:rPr>
          <w:spacing w:val="-2"/>
          <w:sz w:val="21"/>
        </w:rPr>
        <w:t xml:space="preserve"> 年 </w:t>
      </w:r>
      <w:r>
        <w:rPr>
          <w:sz w:val="21"/>
        </w:rPr>
        <w:t>7</w:t>
      </w:r>
      <w:r>
        <w:rPr>
          <w:spacing w:val="-1"/>
          <w:sz w:val="21"/>
        </w:rPr>
        <w:t xml:space="preserve"> 月第 </w:t>
      </w:r>
      <w:r>
        <w:rPr>
          <w:sz w:val="21"/>
        </w:rPr>
        <w:t>1 版。</w:t>
      </w:r>
    </w:p>
    <w:p>
      <w:pPr>
        <w:pStyle w:val="7"/>
        <w:numPr>
          <w:ilvl w:val="1"/>
          <w:numId w:val="2"/>
        </w:numPr>
        <w:tabs>
          <w:tab w:val="left" w:pos="752"/>
        </w:tabs>
        <w:spacing w:before="0" w:after="0" w:line="364" w:lineRule="auto"/>
        <w:ind w:left="120" w:right="319" w:firstLine="420"/>
        <w:jc w:val="left"/>
        <w:rPr>
          <w:sz w:val="21"/>
        </w:rPr>
      </w:pPr>
      <w:r>
        <w:rPr>
          <w:spacing w:val="-3"/>
          <w:sz w:val="21"/>
        </w:rPr>
        <w:t>《数学分析习题全解指南》 ，陈纪修、徐惠平等，高等教育出版社，</w:t>
      </w:r>
      <w:r>
        <w:rPr>
          <w:sz w:val="21"/>
        </w:rPr>
        <w:t>2005</w:t>
      </w:r>
      <w:r>
        <w:rPr>
          <w:spacing w:val="-9"/>
          <w:sz w:val="21"/>
        </w:rPr>
        <w:t xml:space="preserve"> 年 </w:t>
      </w:r>
      <w:r>
        <w:rPr>
          <w:sz w:val="21"/>
        </w:rPr>
        <w:t>11</w:t>
      </w:r>
      <w:r>
        <w:rPr>
          <w:spacing w:val="-7"/>
          <w:sz w:val="21"/>
        </w:rPr>
        <w:t xml:space="preserve"> 月</w:t>
      </w:r>
      <w:r>
        <w:rPr>
          <w:spacing w:val="-1"/>
          <w:sz w:val="21"/>
        </w:rPr>
        <w:t xml:space="preserve">第 </w:t>
      </w:r>
      <w:r>
        <w:rPr>
          <w:sz w:val="21"/>
        </w:rPr>
        <w:t>1 版。</w:t>
      </w:r>
    </w:p>
    <w:p>
      <w:pPr>
        <w:pStyle w:val="7"/>
        <w:numPr>
          <w:ilvl w:val="1"/>
          <w:numId w:val="2"/>
        </w:numPr>
        <w:tabs>
          <w:tab w:val="left" w:pos="752"/>
        </w:tabs>
        <w:spacing w:before="0" w:after="0" w:line="364" w:lineRule="auto"/>
        <w:ind w:left="120" w:right="319" w:firstLine="420"/>
        <w:jc w:val="left"/>
        <w:rPr>
          <w:sz w:val="21"/>
        </w:rPr>
      </w:pPr>
      <w:r>
        <w:rPr>
          <w:sz w:val="21"/>
        </w:rPr>
        <w:t>《数学分析习题集题解》 ，费定晖、周学圣，山东科学技术出版社，2005</w:t>
      </w:r>
      <w:r>
        <w:rPr>
          <w:spacing w:val="-2"/>
          <w:sz w:val="21"/>
        </w:rPr>
        <w:t xml:space="preserve"> 年 </w:t>
      </w:r>
      <w:r>
        <w:rPr>
          <w:sz w:val="21"/>
        </w:rPr>
        <w:t>1</w:t>
      </w:r>
      <w:r>
        <w:rPr>
          <w:spacing w:val="-1"/>
          <w:sz w:val="21"/>
        </w:rPr>
        <w:t xml:space="preserve"> 月第 </w:t>
      </w:r>
      <w:r>
        <w:rPr>
          <w:sz w:val="21"/>
        </w:rPr>
        <w:t>3 版。</w:t>
      </w:r>
    </w:p>
    <w:p>
      <w:pPr>
        <w:pStyle w:val="7"/>
        <w:numPr>
          <w:ilvl w:val="1"/>
          <w:numId w:val="2"/>
        </w:numPr>
        <w:tabs>
          <w:tab w:val="left" w:pos="752"/>
        </w:tabs>
        <w:spacing w:before="0" w:after="0" w:line="267" w:lineRule="exact"/>
        <w:ind w:left="751" w:right="0" w:hanging="212"/>
        <w:jc w:val="left"/>
        <w:rPr>
          <w:sz w:val="21"/>
        </w:rPr>
      </w:pPr>
      <w:r>
        <w:rPr>
          <w:spacing w:val="-9"/>
          <w:sz w:val="21"/>
        </w:rPr>
        <w:t>《数学分析中的典型问题与方法》，裴礼文，高等教育出版社，</w:t>
      </w:r>
      <w:r>
        <w:rPr>
          <w:sz w:val="21"/>
        </w:rPr>
        <w:t>2006</w:t>
      </w:r>
      <w:r>
        <w:rPr>
          <w:spacing w:val="-14"/>
          <w:sz w:val="21"/>
        </w:rPr>
        <w:t xml:space="preserve"> 年 </w:t>
      </w:r>
      <w:r>
        <w:rPr>
          <w:sz w:val="21"/>
        </w:rPr>
        <w:t>4</w:t>
      </w:r>
      <w:r>
        <w:rPr>
          <w:spacing w:val="-10"/>
          <w:sz w:val="21"/>
        </w:rPr>
        <w:t xml:space="preserve"> 月第 </w:t>
      </w:r>
      <w:r>
        <w:rPr>
          <w:sz w:val="21"/>
        </w:rPr>
        <w:t>2</w:t>
      </w:r>
      <w:r>
        <w:rPr>
          <w:spacing w:val="-7"/>
          <w:sz w:val="21"/>
        </w:rPr>
        <w:t xml:space="preserve"> 版。</w:t>
      </w:r>
    </w:p>
    <w:p>
      <w:pPr>
        <w:spacing w:after="0" w:line="267" w:lineRule="exact"/>
        <w:jc w:val="left"/>
        <w:rPr>
          <w:sz w:val="21"/>
        </w:rPr>
        <w:sectPr>
          <w:pgSz w:w="11910" w:h="16840"/>
          <w:pgMar w:top="1380" w:right="1480" w:bottom="1380" w:left="1680" w:header="873" w:footer="1200" w:gutter="0"/>
          <w:cols w:space="720" w:num="1"/>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upperRoman"/>
      <w:lvlText w:val="%1."/>
      <w:lvlJc w:val="left"/>
      <w:pPr>
        <w:ind w:left="384" w:hanging="265"/>
        <w:jc w:val="left"/>
      </w:pPr>
      <w:rPr>
        <w:rFonts w:hint="default" w:ascii="宋体" w:hAnsi="宋体" w:eastAsia="宋体" w:cs="宋体"/>
        <w:b/>
        <w:bCs/>
        <w:i w:val="0"/>
        <w:iCs w:val="0"/>
        <w:spacing w:val="-2"/>
        <w:w w:val="93"/>
        <w:sz w:val="19"/>
        <w:szCs w:val="19"/>
      </w:rPr>
    </w:lvl>
    <w:lvl w:ilvl="1" w:tentative="0">
      <w:start w:val="1"/>
      <w:numFmt w:val="decimal"/>
      <w:lvlText w:val="%2."/>
      <w:lvlJc w:val="left"/>
      <w:pPr>
        <w:ind w:left="751" w:hanging="212"/>
        <w:jc w:val="left"/>
      </w:pPr>
      <w:rPr>
        <w:rFonts w:hint="default" w:ascii="宋体" w:hAnsi="宋体" w:eastAsia="宋体" w:cs="宋体"/>
        <w:b w:val="0"/>
        <w:bCs w:val="0"/>
        <w:i w:val="0"/>
        <w:iCs w:val="0"/>
        <w:spacing w:val="-2"/>
        <w:w w:val="99"/>
        <w:sz w:val="19"/>
        <w:szCs w:val="19"/>
      </w:rPr>
    </w:lvl>
    <w:lvl w:ilvl="2" w:tentative="0">
      <w:start w:val="0"/>
      <w:numFmt w:val="bullet"/>
      <w:lvlText w:val="•"/>
      <w:lvlJc w:val="left"/>
      <w:pPr>
        <w:ind w:left="1647" w:hanging="212"/>
      </w:pPr>
      <w:rPr>
        <w:rFonts w:hint="default"/>
      </w:rPr>
    </w:lvl>
    <w:lvl w:ilvl="3" w:tentative="0">
      <w:start w:val="0"/>
      <w:numFmt w:val="bullet"/>
      <w:lvlText w:val="•"/>
      <w:lvlJc w:val="left"/>
      <w:pPr>
        <w:ind w:left="2534" w:hanging="212"/>
      </w:pPr>
      <w:rPr>
        <w:rFonts w:hint="default"/>
      </w:rPr>
    </w:lvl>
    <w:lvl w:ilvl="4" w:tentative="0">
      <w:start w:val="0"/>
      <w:numFmt w:val="bullet"/>
      <w:lvlText w:val="•"/>
      <w:lvlJc w:val="left"/>
      <w:pPr>
        <w:ind w:left="3422" w:hanging="212"/>
      </w:pPr>
      <w:rPr>
        <w:rFonts w:hint="default"/>
      </w:rPr>
    </w:lvl>
    <w:lvl w:ilvl="5" w:tentative="0">
      <w:start w:val="0"/>
      <w:numFmt w:val="bullet"/>
      <w:lvlText w:val="•"/>
      <w:lvlJc w:val="left"/>
      <w:pPr>
        <w:ind w:left="4309" w:hanging="212"/>
      </w:pPr>
      <w:rPr>
        <w:rFonts w:hint="default"/>
      </w:rPr>
    </w:lvl>
    <w:lvl w:ilvl="6" w:tentative="0">
      <w:start w:val="0"/>
      <w:numFmt w:val="bullet"/>
      <w:lvlText w:val="•"/>
      <w:lvlJc w:val="left"/>
      <w:pPr>
        <w:ind w:left="5196" w:hanging="212"/>
      </w:pPr>
      <w:rPr>
        <w:rFonts w:hint="default"/>
      </w:rPr>
    </w:lvl>
    <w:lvl w:ilvl="7" w:tentative="0">
      <w:start w:val="0"/>
      <w:numFmt w:val="bullet"/>
      <w:lvlText w:val="•"/>
      <w:lvlJc w:val="left"/>
      <w:pPr>
        <w:ind w:left="6084" w:hanging="212"/>
      </w:pPr>
      <w:rPr>
        <w:rFonts w:hint="default"/>
      </w:rPr>
    </w:lvl>
    <w:lvl w:ilvl="8" w:tentative="0">
      <w:start w:val="0"/>
      <w:numFmt w:val="bullet"/>
      <w:lvlText w:val="•"/>
      <w:lvlJc w:val="left"/>
      <w:pPr>
        <w:ind w:left="6971" w:hanging="212"/>
      </w:pPr>
      <w:rPr>
        <w:rFonts w:hint="default"/>
      </w:rPr>
    </w:lvl>
  </w:abstractNum>
  <w:abstractNum w:abstractNumId="1">
    <w:nsid w:val="0053208E"/>
    <w:multiLevelType w:val="multilevel"/>
    <w:tmpl w:val="0053208E"/>
    <w:lvl w:ilvl="0" w:tentative="0">
      <w:start w:val="1"/>
      <w:numFmt w:val="upperRoman"/>
      <w:lvlText w:val="%1."/>
      <w:lvlJc w:val="left"/>
      <w:pPr>
        <w:ind w:left="254" w:hanging="135"/>
        <w:jc w:val="left"/>
      </w:pPr>
      <w:rPr>
        <w:rFonts w:hint="default" w:ascii="Times New Roman" w:hAnsi="Times New Roman" w:eastAsia="Times New Roman" w:cs="Times New Roman"/>
        <w:b/>
        <w:bCs/>
        <w:i w:val="0"/>
        <w:iCs w:val="0"/>
        <w:w w:val="99"/>
        <w:sz w:val="19"/>
        <w:szCs w:val="19"/>
      </w:rPr>
    </w:lvl>
    <w:lvl w:ilvl="1" w:tentative="0">
      <w:start w:val="0"/>
      <w:numFmt w:val="bullet"/>
      <w:lvlText w:val="•"/>
      <w:lvlJc w:val="left"/>
      <w:pPr>
        <w:ind w:left="1108" w:hanging="135"/>
      </w:pPr>
      <w:rPr>
        <w:rFonts w:hint="default"/>
      </w:rPr>
    </w:lvl>
    <w:lvl w:ilvl="2" w:tentative="0">
      <w:start w:val="0"/>
      <w:numFmt w:val="bullet"/>
      <w:lvlText w:val="•"/>
      <w:lvlJc w:val="left"/>
      <w:pPr>
        <w:ind w:left="1957" w:hanging="135"/>
      </w:pPr>
      <w:rPr>
        <w:rFonts w:hint="default"/>
      </w:rPr>
    </w:lvl>
    <w:lvl w:ilvl="3" w:tentative="0">
      <w:start w:val="0"/>
      <w:numFmt w:val="bullet"/>
      <w:lvlText w:val="•"/>
      <w:lvlJc w:val="left"/>
      <w:pPr>
        <w:ind w:left="2805" w:hanging="135"/>
      </w:pPr>
      <w:rPr>
        <w:rFonts w:hint="default"/>
      </w:rPr>
    </w:lvl>
    <w:lvl w:ilvl="4" w:tentative="0">
      <w:start w:val="0"/>
      <w:numFmt w:val="bullet"/>
      <w:lvlText w:val="•"/>
      <w:lvlJc w:val="left"/>
      <w:pPr>
        <w:ind w:left="3654" w:hanging="135"/>
      </w:pPr>
      <w:rPr>
        <w:rFonts w:hint="default"/>
      </w:rPr>
    </w:lvl>
    <w:lvl w:ilvl="5" w:tentative="0">
      <w:start w:val="0"/>
      <w:numFmt w:val="bullet"/>
      <w:lvlText w:val="•"/>
      <w:lvlJc w:val="left"/>
      <w:pPr>
        <w:ind w:left="4503" w:hanging="135"/>
      </w:pPr>
      <w:rPr>
        <w:rFonts w:hint="default"/>
      </w:rPr>
    </w:lvl>
    <w:lvl w:ilvl="6" w:tentative="0">
      <w:start w:val="0"/>
      <w:numFmt w:val="bullet"/>
      <w:lvlText w:val="•"/>
      <w:lvlJc w:val="left"/>
      <w:pPr>
        <w:ind w:left="5351" w:hanging="135"/>
      </w:pPr>
      <w:rPr>
        <w:rFonts w:hint="default"/>
      </w:rPr>
    </w:lvl>
    <w:lvl w:ilvl="7" w:tentative="0">
      <w:start w:val="0"/>
      <w:numFmt w:val="bullet"/>
      <w:lvlText w:val="•"/>
      <w:lvlJc w:val="left"/>
      <w:pPr>
        <w:ind w:left="6200" w:hanging="135"/>
      </w:pPr>
      <w:rPr>
        <w:rFonts w:hint="default"/>
      </w:rPr>
    </w:lvl>
    <w:lvl w:ilvl="8" w:tentative="0">
      <w:start w:val="0"/>
      <w:numFmt w:val="bullet"/>
      <w:lvlText w:val="•"/>
      <w:lvlJc w:val="left"/>
      <w:pPr>
        <w:ind w:left="7048" w:hanging="1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71A5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right="1275"/>
      <w:jc w:val="center"/>
      <w:outlineLvl w:val="1"/>
    </w:pPr>
    <w:rPr>
      <w:rFonts w:ascii="宋体" w:hAnsi="宋体" w:eastAsia="宋体" w:cs="宋体"/>
      <w:b/>
      <w:bCs/>
      <w:sz w:val="32"/>
      <w:szCs w:val="32"/>
    </w:rPr>
  </w:style>
  <w:style w:type="paragraph" w:styleId="3">
    <w:name w:val="heading 2"/>
    <w:basedOn w:val="1"/>
    <w:qFormat/>
    <w:uiPriority w:val="1"/>
    <w:pPr>
      <w:ind w:left="120"/>
      <w:outlineLvl w:val="2"/>
    </w:pPr>
    <w:rPr>
      <w:rFonts w:ascii="宋体" w:hAnsi="宋体" w:eastAsia="宋体" w:cs="宋体"/>
      <w:b/>
      <w:bCs/>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43"/>
      <w:ind w:left="120"/>
    </w:pPr>
    <w:rPr>
      <w:rFonts w:ascii="宋体" w:hAnsi="宋体" w:eastAsia="宋体" w:cs="宋体"/>
      <w:sz w:val="21"/>
      <w:szCs w:val="21"/>
    </w:rPr>
  </w:style>
  <w:style w:type="paragraph" w:styleId="7">
    <w:name w:val="List Paragraph"/>
    <w:basedOn w:val="1"/>
    <w:qFormat/>
    <w:uiPriority w:val="1"/>
    <w:pPr>
      <w:spacing w:before="43"/>
      <w:ind w:left="120" w:hanging="525"/>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2023-11-24T07:21:07Z</dcterms:created>
  <dc:creator>125</dc:creator>
  <cp:lastModifiedBy>happy</cp:lastModifiedBy>
  <dcterms:modified xsi:type="dcterms:W3CDTF">2023-11-24T07:22:14Z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1B12F89B0B954A82B21142464AC95967_12</vt:lpwstr>
  </property>
</Properties>
</file>