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E19B" w14:textId="77777777" w:rsidR="007C46B2" w:rsidRDefault="007C46B2" w:rsidP="005B4F51">
      <w:pPr>
        <w:snapToGrid w:val="0"/>
        <w:spacing w:line="360" w:lineRule="auto"/>
        <w:jc w:val="center"/>
        <w:rPr>
          <w:rFonts w:ascii="方正小标宋简体" w:eastAsia="方正小标宋简体"/>
          <w:sz w:val="30"/>
          <w:szCs w:val="30"/>
        </w:rPr>
      </w:pPr>
    </w:p>
    <w:p w14:paraId="0926FE1B" w14:textId="636D8E4C" w:rsidR="00B142C8" w:rsidRPr="00E8448E" w:rsidRDefault="00E8448E" w:rsidP="005B4F51">
      <w:pPr>
        <w:snapToGrid w:val="0"/>
        <w:spacing w:line="360" w:lineRule="auto"/>
        <w:jc w:val="center"/>
        <w:rPr>
          <w:rFonts w:ascii="方正小标宋简体" w:eastAsia="方正小标宋简体"/>
          <w:sz w:val="30"/>
          <w:szCs w:val="30"/>
        </w:rPr>
      </w:pPr>
      <w:r w:rsidRPr="00E8448E">
        <w:rPr>
          <w:rFonts w:ascii="方正小标宋简体" w:eastAsia="方正小标宋简体" w:hint="eastAsia"/>
          <w:sz w:val="30"/>
          <w:szCs w:val="30"/>
        </w:rPr>
        <w:t>2024年全国硕士研究生入学考试《</w:t>
      </w:r>
      <w:r w:rsidR="00625071">
        <w:rPr>
          <w:rFonts w:ascii="方正小标宋简体" w:eastAsia="方正小标宋简体" w:hint="eastAsia"/>
          <w:sz w:val="30"/>
          <w:szCs w:val="30"/>
        </w:rPr>
        <w:t>基础综合</w:t>
      </w:r>
      <w:r w:rsidRPr="00E8448E">
        <w:rPr>
          <w:rFonts w:ascii="方正小标宋简体" w:eastAsia="方正小标宋简体" w:hint="eastAsia"/>
          <w:sz w:val="30"/>
          <w:szCs w:val="30"/>
        </w:rPr>
        <w:t>》考试大纲</w:t>
      </w:r>
    </w:p>
    <w:p w14:paraId="37EEFCE5" w14:textId="77777777" w:rsidR="00985829" w:rsidRDefault="00985829" w:rsidP="005B4F51">
      <w:pPr>
        <w:snapToGrid w:val="0"/>
        <w:spacing w:line="360" w:lineRule="auto"/>
        <w:rPr>
          <w:rFonts w:ascii="黑体" w:eastAsia="黑体" w:hAnsi="黑体"/>
          <w:sz w:val="24"/>
        </w:rPr>
      </w:pPr>
    </w:p>
    <w:p w14:paraId="6668A1AD" w14:textId="77777777" w:rsidR="00E8448E" w:rsidRPr="00E8448E" w:rsidRDefault="00E8448E" w:rsidP="007C46B2">
      <w:pPr>
        <w:snapToGrid w:val="0"/>
        <w:spacing w:line="360" w:lineRule="auto"/>
        <w:ind w:firstLineChars="200" w:firstLine="480"/>
        <w:rPr>
          <w:rFonts w:ascii="黑体" w:eastAsia="黑体" w:hAnsi="黑体"/>
          <w:sz w:val="24"/>
        </w:rPr>
      </w:pPr>
      <w:r w:rsidRPr="00E8448E">
        <w:rPr>
          <w:rFonts w:ascii="黑体" w:eastAsia="黑体" w:hAnsi="黑体" w:hint="eastAsia"/>
          <w:sz w:val="24"/>
        </w:rPr>
        <w:t>一、试卷满分及考试时间</w:t>
      </w:r>
    </w:p>
    <w:p w14:paraId="570F446F" w14:textId="77777777" w:rsidR="00E8448E" w:rsidRPr="00E8448E" w:rsidRDefault="00E8448E" w:rsidP="007C46B2">
      <w:pPr>
        <w:snapToGrid w:val="0"/>
        <w:spacing w:line="360" w:lineRule="auto"/>
        <w:ind w:firstLineChars="400" w:firstLine="960"/>
        <w:rPr>
          <w:rFonts w:ascii="宋体" w:eastAsia="宋体" w:hAnsi="宋体"/>
          <w:sz w:val="24"/>
        </w:rPr>
      </w:pPr>
      <w:r w:rsidRPr="00E8448E">
        <w:rPr>
          <w:rFonts w:ascii="宋体" w:eastAsia="宋体" w:hAnsi="宋体" w:hint="eastAsia"/>
          <w:sz w:val="24"/>
        </w:rPr>
        <w:t>满分为</w:t>
      </w:r>
      <w:r w:rsidR="00625071">
        <w:rPr>
          <w:rFonts w:ascii="宋体" w:eastAsia="宋体" w:hAnsi="宋体" w:hint="eastAsia"/>
          <w:sz w:val="24"/>
        </w:rPr>
        <w:t>300</w:t>
      </w:r>
      <w:r w:rsidRPr="00E8448E">
        <w:rPr>
          <w:rFonts w:ascii="宋体" w:eastAsia="宋体" w:hAnsi="宋体"/>
          <w:sz w:val="24"/>
        </w:rPr>
        <w:t>分</w:t>
      </w:r>
      <w:r w:rsidRPr="00E8448E">
        <w:rPr>
          <w:rFonts w:ascii="宋体" w:eastAsia="宋体" w:hAnsi="宋体" w:hint="eastAsia"/>
          <w:sz w:val="24"/>
        </w:rPr>
        <w:t>，</w:t>
      </w:r>
      <w:r w:rsidRPr="00E8448E">
        <w:rPr>
          <w:rFonts w:ascii="宋体" w:eastAsia="宋体" w:hAnsi="宋体"/>
          <w:sz w:val="24"/>
        </w:rPr>
        <w:t>考试时间为</w:t>
      </w:r>
      <w:r w:rsidR="00625071">
        <w:rPr>
          <w:rFonts w:ascii="宋体" w:eastAsia="宋体" w:hAnsi="宋体" w:hint="eastAsia"/>
          <w:sz w:val="24"/>
        </w:rPr>
        <w:t>180</w:t>
      </w:r>
      <w:r w:rsidRPr="00E8448E">
        <w:rPr>
          <w:rFonts w:ascii="宋体" w:eastAsia="宋体" w:hAnsi="宋体"/>
          <w:sz w:val="24"/>
        </w:rPr>
        <w:t>分钟</w:t>
      </w:r>
    </w:p>
    <w:p w14:paraId="7FC14750" w14:textId="77777777" w:rsidR="00E8448E" w:rsidRPr="00E8448E" w:rsidRDefault="00E8448E" w:rsidP="007C46B2">
      <w:pPr>
        <w:snapToGrid w:val="0"/>
        <w:spacing w:line="360" w:lineRule="auto"/>
        <w:ind w:firstLineChars="200" w:firstLine="480"/>
        <w:rPr>
          <w:rFonts w:ascii="黑体" w:eastAsia="黑体" w:hAnsi="黑体"/>
          <w:sz w:val="24"/>
        </w:rPr>
      </w:pPr>
      <w:r w:rsidRPr="00E8448E">
        <w:rPr>
          <w:rFonts w:ascii="黑体" w:eastAsia="黑体" w:hAnsi="黑体" w:hint="eastAsia"/>
          <w:sz w:val="24"/>
        </w:rPr>
        <w:t>二、答题方式</w:t>
      </w:r>
    </w:p>
    <w:p w14:paraId="34D9C4F8" w14:textId="77777777" w:rsidR="00E8448E" w:rsidRPr="00E8448E" w:rsidRDefault="00E8448E" w:rsidP="007C46B2">
      <w:pPr>
        <w:snapToGrid w:val="0"/>
        <w:spacing w:line="360" w:lineRule="auto"/>
        <w:ind w:firstLineChars="400" w:firstLine="960"/>
        <w:rPr>
          <w:rFonts w:ascii="宋体" w:eastAsia="宋体" w:hAnsi="宋体"/>
          <w:sz w:val="24"/>
        </w:rPr>
      </w:pPr>
      <w:r w:rsidRPr="00E8448E">
        <w:rPr>
          <w:rFonts w:ascii="宋体" w:eastAsia="宋体" w:hAnsi="宋体" w:hint="eastAsia"/>
          <w:sz w:val="24"/>
        </w:rPr>
        <w:t>闭卷、笔试</w:t>
      </w:r>
    </w:p>
    <w:p w14:paraId="21663024" w14:textId="77777777" w:rsidR="009C0806" w:rsidRDefault="00E8448E" w:rsidP="007C46B2">
      <w:pPr>
        <w:snapToGrid w:val="0"/>
        <w:spacing w:line="360" w:lineRule="auto"/>
        <w:ind w:firstLineChars="200" w:firstLine="480"/>
        <w:rPr>
          <w:rFonts w:ascii="黑体" w:eastAsia="黑体" w:hAnsi="黑体"/>
          <w:sz w:val="24"/>
          <w:szCs w:val="24"/>
        </w:rPr>
      </w:pPr>
      <w:r w:rsidRPr="00E8448E">
        <w:rPr>
          <w:rFonts w:ascii="黑体" w:eastAsia="黑体" w:hAnsi="黑体" w:hint="eastAsia"/>
          <w:sz w:val="24"/>
          <w:szCs w:val="24"/>
        </w:rPr>
        <w:t>三、试卷题型结构</w:t>
      </w:r>
    </w:p>
    <w:p w14:paraId="6851AAF2" w14:textId="77777777" w:rsidR="009C0806" w:rsidRPr="009C0806" w:rsidRDefault="00625071" w:rsidP="007C46B2">
      <w:pPr>
        <w:snapToGrid w:val="0"/>
        <w:spacing w:line="360" w:lineRule="auto"/>
        <w:ind w:firstLineChars="400" w:firstLine="960"/>
        <w:rPr>
          <w:rFonts w:ascii="宋体" w:eastAsia="宋体" w:hAnsi="宋体"/>
          <w:sz w:val="24"/>
        </w:rPr>
      </w:pPr>
      <w:r w:rsidRPr="00625071">
        <w:rPr>
          <w:rFonts w:ascii="宋体" w:eastAsia="宋体" w:hAnsi="宋体" w:hint="eastAsia"/>
          <w:sz w:val="24"/>
        </w:rPr>
        <w:t>单项选择题、简答题、论述题</w:t>
      </w:r>
    </w:p>
    <w:p w14:paraId="2017E5E6" w14:textId="77777777" w:rsidR="00E8448E" w:rsidRDefault="00E8448E" w:rsidP="007C46B2">
      <w:pPr>
        <w:snapToGrid w:val="0"/>
        <w:spacing w:line="360" w:lineRule="auto"/>
        <w:ind w:firstLineChars="200" w:firstLine="480"/>
        <w:rPr>
          <w:rFonts w:ascii="黑体" w:eastAsia="黑体" w:hAnsi="黑体"/>
          <w:sz w:val="24"/>
        </w:rPr>
      </w:pPr>
      <w:r w:rsidRPr="009C0806">
        <w:rPr>
          <w:rFonts w:ascii="黑体" w:eastAsia="黑体" w:hAnsi="黑体" w:hint="eastAsia"/>
          <w:sz w:val="24"/>
        </w:rPr>
        <w:t>四、适用</w:t>
      </w:r>
      <w:r w:rsidR="00985829">
        <w:rPr>
          <w:rFonts w:ascii="黑体" w:eastAsia="黑体" w:hAnsi="黑体" w:hint="eastAsia"/>
          <w:sz w:val="24"/>
        </w:rPr>
        <w:t>学科</w:t>
      </w:r>
      <w:r w:rsidR="009C0806" w:rsidRPr="009C0806">
        <w:rPr>
          <w:rFonts w:ascii="黑体" w:eastAsia="黑体" w:hAnsi="黑体" w:hint="eastAsia"/>
          <w:sz w:val="24"/>
        </w:rPr>
        <w:t>专业</w:t>
      </w:r>
    </w:p>
    <w:p w14:paraId="4FDB762E" w14:textId="5E99F99A" w:rsidR="009C0806" w:rsidRPr="009C0806" w:rsidRDefault="00625071" w:rsidP="007C46B2">
      <w:pPr>
        <w:snapToGrid w:val="0"/>
        <w:spacing w:line="360" w:lineRule="auto"/>
        <w:ind w:firstLineChars="400" w:firstLine="960"/>
        <w:rPr>
          <w:rFonts w:ascii="黑体" w:eastAsia="黑体" w:hAnsi="黑体"/>
          <w:sz w:val="24"/>
        </w:rPr>
      </w:pPr>
      <w:r w:rsidRPr="00625071">
        <w:rPr>
          <w:rFonts w:ascii="宋体" w:eastAsia="宋体" w:hAnsi="宋体"/>
          <w:sz w:val="24"/>
        </w:rPr>
        <w:t>人体解剖与组织胚胎学、病原生物学、临床检验诊断学</w:t>
      </w:r>
      <w:r>
        <w:rPr>
          <w:rFonts w:ascii="黑体" w:eastAsia="黑体" w:hAnsi="黑体" w:hint="eastAsia"/>
          <w:sz w:val="24"/>
        </w:rPr>
        <w:t xml:space="preserve">   </w:t>
      </w:r>
    </w:p>
    <w:p w14:paraId="23F81300" w14:textId="44B2B364" w:rsidR="00604837" w:rsidRPr="00917B8C" w:rsidRDefault="00E8448E" w:rsidP="007C46B2">
      <w:pPr>
        <w:snapToGrid w:val="0"/>
        <w:spacing w:line="360" w:lineRule="auto"/>
        <w:ind w:firstLineChars="200" w:firstLine="480"/>
        <w:rPr>
          <w:rFonts w:ascii="黑体" w:eastAsia="黑体" w:hAnsi="黑体" w:hint="eastAsia"/>
          <w:sz w:val="24"/>
          <w:szCs w:val="24"/>
        </w:rPr>
      </w:pPr>
      <w:r w:rsidRPr="009C0806">
        <w:rPr>
          <w:rFonts w:ascii="黑体" w:eastAsia="黑体" w:hAnsi="黑体" w:hint="eastAsia"/>
          <w:sz w:val="24"/>
          <w:szCs w:val="24"/>
        </w:rPr>
        <w:t>五、考核内容</w:t>
      </w:r>
    </w:p>
    <w:p w14:paraId="7EFD9E85" w14:textId="77777777" w:rsidR="00604837" w:rsidRPr="00917B8C" w:rsidRDefault="00604837" w:rsidP="005B4F51">
      <w:pPr>
        <w:snapToGrid w:val="0"/>
        <w:spacing w:line="360" w:lineRule="auto"/>
        <w:jc w:val="center"/>
        <w:rPr>
          <w:rFonts w:ascii="宋体" w:eastAsia="宋体" w:hAnsi="宋体" w:cs="Times New Roman"/>
          <w:b/>
          <w:sz w:val="24"/>
          <w:szCs w:val="24"/>
        </w:rPr>
      </w:pPr>
      <w:r w:rsidRPr="00917B8C">
        <w:rPr>
          <w:rFonts w:ascii="宋体" w:eastAsia="宋体" w:hAnsi="宋体" w:cs="Times New Roman" w:hint="eastAsia"/>
          <w:b/>
          <w:sz w:val="24"/>
          <w:szCs w:val="24"/>
        </w:rPr>
        <w:t>第一部分</w:t>
      </w:r>
      <w:r w:rsidRPr="00917B8C">
        <w:rPr>
          <w:rFonts w:ascii="宋体" w:eastAsia="宋体" w:hAnsi="宋体" w:cs="Times New Roman"/>
          <w:b/>
          <w:sz w:val="24"/>
          <w:szCs w:val="24"/>
        </w:rPr>
        <w:t xml:space="preserve">  </w:t>
      </w:r>
      <w:r w:rsidRPr="00917B8C">
        <w:rPr>
          <w:rFonts w:ascii="宋体" w:eastAsia="宋体" w:hAnsi="宋体" w:cs="Times New Roman" w:hint="eastAsia"/>
          <w:b/>
          <w:sz w:val="24"/>
          <w:szCs w:val="24"/>
        </w:rPr>
        <w:t>生物化学</w:t>
      </w:r>
    </w:p>
    <w:p w14:paraId="62B74502"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（一）生物大分子的结构和功能</w:t>
      </w:r>
    </w:p>
    <w:p w14:paraId="2BDF3EC3"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组成蛋白质的</w:t>
      </w:r>
      <w:r w:rsidRPr="00917B8C">
        <w:rPr>
          <w:rFonts w:ascii="宋体" w:eastAsia="宋体" w:hAnsi="宋体" w:cs="Times New Roman"/>
          <w:sz w:val="24"/>
          <w:szCs w:val="24"/>
        </w:rPr>
        <w:t>20</w:t>
      </w:r>
      <w:r w:rsidRPr="00917B8C">
        <w:rPr>
          <w:rFonts w:ascii="宋体" w:eastAsia="宋体" w:hAnsi="宋体" w:cs="Times New Roman" w:hint="eastAsia"/>
          <w:sz w:val="24"/>
          <w:szCs w:val="24"/>
        </w:rPr>
        <w:t>种氨基酸的化学结构和分类。</w:t>
      </w:r>
    </w:p>
    <w:p w14:paraId="2E777AEF"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氨基酸的理化性质。</w:t>
      </w:r>
    </w:p>
    <w:p w14:paraId="38B3F03A"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肽键和肽。</w:t>
      </w:r>
    </w:p>
    <w:p w14:paraId="6A13ACE5"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蛋白质的一级结构及高级结构。</w:t>
      </w:r>
    </w:p>
    <w:p w14:paraId="0FDCC68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5.</w:t>
      </w:r>
      <w:r w:rsidRPr="00917B8C">
        <w:rPr>
          <w:rFonts w:ascii="宋体" w:eastAsia="宋体" w:hAnsi="宋体" w:cs="Times New Roman" w:hint="eastAsia"/>
          <w:sz w:val="24"/>
          <w:szCs w:val="24"/>
        </w:rPr>
        <w:t>蛋白质结构和功能的关系。</w:t>
      </w:r>
    </w:p>
    <w:p w14:paraId="23B7F943"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6.</w:t>
      </w:r>
      <w:r w:rsidRPr="00917B8C">
        <w:rPr>
          <w:rFonts w:ascii="宋体" w:eastAsia="宋体" w:hAnsi="宋体" w:cs="Times New Roman" w:hint="eastAsia"/>
          <w:sz w:val="24"/>
          <w:szCs w:val="24"/>
        </w:rPr>
        <w:t>蛋白质的理化性质</w:t>
      </w:r>
      <w:r w:rsidRPr="00917B8C">
        <w:rPr>
          <w:rFonts w:ascii="宋体" w:eastAsia="宋体" w:hAnsi="宋体" w:cs="Times New Roman"/>
          <w:sz w:val="24"/>
          <w:szCs w:val="24"/>
        </w:rPr>
        <w:t>(</w:t>
      </w:r>
      <w:r w:rsidRPr="00917B8C">
        <w:rPr>
          <w:rFonts w:ascii="宋体" w:eastAsia="宋体" w:hAnsi="宋体" w:cs="Times New Roman" w:hint="eastAsia"/>
          <w:sz w:val="24"/>
          <w:szCs w:val="24"/>
        </w:rPr>
        <w:t>两性解离、沉淀、变性、凝固及呈色反应等</w:t>
      </w:r>
      <w:r w:rsidRPr="00917B8C">
        <w:rPr>
          <w:rFonts w:ascii="宋体" w:eastAsia="宋体" w:hAnsi="宋体" w:cs="Times New Roman"/>
          <w:sz w:val="24"/>
          <w:szCs w:val="24"/>
        </w:rPr>
        <w:t>)</w:t>
      </w:r>
      <w:r w:rsidRPr="00917B8C">
        <w:rPr>
          <w:rFonts w:ascii="宋体" w:eastAsia="宋体" w:hAnsi="宋体" w:cs="Times New Roman" w:hint="eastAsia"/>
          <w:sz w:val="24"/>
          <w:szCs w:val="24"/>
        </w:rPr>
        <w:t>。</w:t>
      </w:r>
    </w:p>
    <w:p w14:paraId="63E2543B"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7.</w:t>
      </w:r>
      <w:r w:rsidRPr="00917B8C">
        <w:rPr>
          <w:rFonts w:ascii="宋体" w:eastAsia="宋体" w:hAnsi="宋体" w:cs="Times New Roman" w:hint="eastAsia"/>
          <w:sz w:val="24"/>
          <w:szCs w:val="24"/>
        </w:rPr>
        <w:t>分离、纯化蛋白质的一般原理和方法。</w:t>
      </w:r>
    </w:p>
    <w:p w14:paraId="7CC653EA"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8.</w:t>
      </w:r>
      <w:r w:rsidRPr="00917B8C">
        <w:rPr>
          <w:rFonts w:ascii="宋体" w:eastAsia="宋体" w:hAnsi="宋体" w:cs="Times New Roman" w:hint="eastAsia"/>
          <w:sz w:val="24"/>
          <w:szCs w:val="24"/>
        </w:rPr>
        <w:t>核酸分子的组成，</w:t>
      </w:r>
      <w:r w:rsidRPr="00917B8C">
        <w:rPr>
          <w:rFonts w:ascii="宋体" w:eastAsia="宋体" w:hAnsi="宋体" w:cs="Times New Roman"/>
          <w:sz w:val="24"/>
          <w:szCs w:val="24"/>
        </w:rPr>
        <w:t>5</w:t>
      </w:r>
      <w:r w:rsidRPr="00917B8C">
        <w:rPr>
          <w:rFonts w:ascii="宋体" w:eastAsia="宋体" w:hAnsi="宋体" w:cs="Times New Roman" w:hint="eastAsia"/>
          <w:sz w:val="24"/>
          <w:szCs w:val="24"/>
        </w:rPr>
        <w:t>种主要嘌呤、嘧啶碱的化学结构，核苷酸。</w:t>
      </w:r>
    </w:p>
    <w:p w14:paraId="5F8E3B35"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9.</w:t>
      </w:r>
      <w:r w:rsidRPr="00917B8C">
        <w:rPr>
          <w:rFonts w:ascii="宋体" w:eastAsia="宋体" w:hAnsi="宋体" w:cs="Times New Roman" w:hint="eastAsia"/>
          <w:sz w:val="24"/>
          <w:szCs w:val="24"/>
        </w:rPr>
        <w:t>核酸的一级结构。核酸的空间结构与功能。</w:t>
      </w:r>
    </w:p>
    <w:p w14:paraId="6E823C3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10.</w:t>
      </w:r>
      <w:r w:rsidRPr="00917B8C">
        <w:rPr>
          <w:rFonts w:ascii="宋体" w:eastAsia="宋体" w:hAnsi="宋体" w:cs="Times New Roman" w:hint="eastAsia"/>
          <w:sz w:val="24"/>
          <w:szCs w:val="24"/>
        </w:rPr>
        <w:t>核酸的变性、复性、杂交及应用。</w:t>
      </w:r>
    </w:p>
    <w:p w14:paraId="154BF8C6"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11.</w:t>
      </w:r>
      <w:r w:rsidRPr="00917B8C">
        <w:rPr>
          <w:rFonts w:ascii="宋体" w:eastAsia="宋体" w:hAnsi="宋体" w:cs="Times New Roman" w:hint="eastAsia"/>
          <w:sz w:val="24"/>
          <w:szCs w:val="24"/>
        </w:rPr>
        <w:t>酶的基本概念，全酶、辅酶和辅基，参与组成辅酶的维生素，酶的活性中心。</w:t>
      </w:r>
    </w:p>
    <w:p w14:paraId="1E9376CF"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12.</w:t>
      </w:r>
      <w:r w:rsidRPr="00917B8C">
        <w:rPr>
          <w:rFonts w:ascii="宋体" w:eastAsia="宋体" w:hAnsi="宋体" w:cs="Times New Roman" w:hint="eastAsia"/>
          <w:sz w:val="24"/>
          <w:szCs w:val="24"/>
        </w:rPr>
        <w:t>酶的作用机制，酶反应动力学，酶抑制的类型和特点。</w:t>
      </w:r>
    </w:p>
    <w:p w14:paraId="1A41A37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13.</w:t>
      </w:r>
      <w:r w:rsidRPr="00917B8C">
        <w:rPr>
          <w:rFonts w:ascii="宋体" w:eastAsia="宋体" w:hAnsi="宋体" w:cs="Times New Roman" w:hint="eastAsia"/>
          <w:sz w:val="24"/>
          <w:szCs w:val="24"/>
        </w:rPr>
        <w:t>酶的调节。</w:t>
      </w:r>
    </w:p>
    <w:p w14:paraId="6329C667"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14.</w:t>
      </w:r>
      <w:r w:rsidRPr="00917B8C">
        <w:rPr>
          <w:rFonts w:ascii="宋体" w:eastAsia="宋体" w:hAnsi="宋体" w:cs="Times New Roman" w:hint="eastAsia"/>
          <w:sz w:val="24"/>
          <w:szCs w:val="24"/>
        </w:rPr>
        <w:t>酶在医学上的应用。</w:t>
      </w:r>
    </w:p>
    <w:p w14:paraId="54AD4F02"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（二）物质代谢及其调节</w:t>
      </w:r>
    </w:p>
    <w:p w14:paraId="17BCE7A8"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糖酵解过程、意义及调节。</w:t>
      </w:r>
    </w:p>
    <w:p w14:paraId="450FC90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糖有氧氧化过程、意义及调节，能量的产生。</w:t>
      </w:r>
    </w:p>
    <w:p w14:paraId="09A0302B"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磷酸戊糖旁路的意义。</w:t>
      </w:r>
    </w:p>
    <w:p w14:paraId="6164A98D"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lastRenderedPageBreak/>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糖原合成和分解过程及其调节机制。</w:t>
      </w:r>
    </w:p>
    <w:p w14:paraId="6DC96E72"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5.</w:t>
      </w:r>
      <w:r w:rsidRPr="00917B8C">
        <w:rPr>
          <w:rFonts w:ascii="宋体" w:eastAsia="宋体" w:hAnsi="宋体" w:cs="Times New Roman" w:hint="eastAsia"/>
          <w:sz w:val="24"/>
          <w:szCs w:val="24"/>
        </w:rPr>
        <w:t>糖异生过程、意义及调节。乳酸循环。</w:t>
      </w:r>
    </w:p>
    <w:p w14:paraId="639EFEA7"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6.</w:t>
      </w:r>
      <w:r w:rsidRPr="00917B8C">
        <w:rPr>
          <w:rFonts w:ascii="宋体" w:eastAsia="宋体" w:hAnsi="宋体" w:cs="Times New Roman" w:hint="eastAsia"/>
          <w:sz w:val="24"/>
          <w:szCs w:val="24"/>
        </w:rPr>
        <w:t>血糖的来源和去路，维持血糖恒定的机制。</w:t>
      </w:r>
    </w:p>
    <w:p w14:paraId="659C3497"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7.</w:t>
      </w:r>
      <w:r w:rsidRPr="00917B8C">
        <w:rPr>
          <w:rFonts w:ascii="宋体" w:eastAsia="宋体" w:hAnsi="宋体" w:cs="Times New Roman" w:hint="eastAsia"/>
          <w:sz w:val="24"/>
          <w:szCs w:val="24"/>
        </w:rPr>
        <w:t>脂肪酸分解代谢过程及能量的生成。</w:t>
      </w:r>
    </w:p>
    <w:p w14:paraId="349A8296"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8.</w:t>
      </w:r>
      <w:r w:rsidRPr="00917B8C">
        <w:rPr>
          <w:rFonts w:ascii="宋体" w:eastAsia="宋体" w:hAnsi="宋体" w:cs="Times New Roman" w:hint="eastAsia"/>
          <w:sz w:val="24"/>
          <w:szCs w:val="24"/>
        </w:rPr>
        <w:t>酮体的生成、利用和意义。</w:t>
      </w:r>
    </w:p>
    <w:p w14:paraId="26908664"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9.</w:t>
      </w:r>
      <w:r w:rsidRPr="00917B8C">
        <w:rPr>
          <w:rFonts w:ascii="宋体" w:eastAsia="宋体" w:hAnsi="宋体" w:cs="Times New Roman" w:hint="eastAsia"/>
          <w:sz w:val="24"/>
          <w:szCs w:val="24"/>
        </w:rPr>
        <w:t>脂肪酸的合成过程，不饱和脂肪酸的生成。</w:t>
      </w:r>
    </w:p>
    <w:p w14:paraId="11807243"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10.</w:t>
      </w:r>
      <w:r w:rsidRPr="00917B8C">
        <w:rPr>
          <w:rFonts w:ascii="宋体" w:eastAsia="宋体" w:hAnsi="宋体" w:cs="Times New Roman" w:hint="eastAsia"/>
          <w:sz w:val="24"/>
          <w:szCs w:val="24"/>
        </w:rPr>
        <w:t>多不饱和脂肪酸的意义。</w:t>
      </w:r>
    </w:p>
    <w:p w14:paraId="07AC3635"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11.</w:t>
      </w:r>
      <w:r w:rsidRPr="00917B8C">
        <w:rPr>
          <w:rFonts w:ascii="宋体" w:eastAsia="宋体" w:hAnsi="宋体" w:cs="Times New Roman" w:hint="eastAsia"/>
          <w:sz w:val="24"/>
          <w:szCs w:val="24"/>
        </w:rPr>
        <w:t>磷脂的合成和分解。</w:t>
      </w:r>
    </w:p>
    <w:p w14:paraId="74A835C4"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12.</w:t>
      </w:r>
      <w:r w:rsidRPr="00917B8C">
        <w:rPr>
          <w:rFonts w:ascii="宋体" w:eastAsia="宋体" w:hAnsi="宋体" w:cs="Times New Roman" w:hint="eastAsia"/>
          <w:sz w:val="24"/>
          <w:szCs w:val="24"/>
        </w:rPr>
        <w:t>胆固醇的主要合成途径及调控。胆固醇的转化。胆固醇酯的生成。</w:t>
      </w:r>
    </w:p>
    <w:p w14:paraId="742387FA"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13.</w:t>
      </w:r>
      <w:r w:rsidRPr="00917B8C">
        <w:rPr>
          <w:rFonts w:ascii="宋体" w:eastAsia="宋体" w:hAnsi="宋体" w:cs="Times New Roman" w:hint="eastAsia"/>
          <w:sz w:val="24"/>
          <w:szCs w:val="24"/>
        </w:rPr>
        <w:t>血浆脂蛋白的分类、组成、生理功用及代谢。高脂血症的类型和特点。</w:t>
      </w:r>
    </w:p>
    <w:p w14:paraId="122471B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14.</w:t>
      </w:r>
      <w:r w:rsidRPr="00917B8C">
        <w:rPr>
          <w:rFonts w:ascii="宋体" w:eastAsia="宋体" w:hAnsi="宋体" w:cs="Times New Roman" w:hint="eastAsia"/>
          <w:sz w:val="24"/>
          <w:szCs w:val="24"/>
        </w:rPr>
        <w:t>生物氧化的特点。</w:t>
      </w:r>
    </w:p>
    <w:p w14:paraId="1B2A4E1F"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15.</w:t>
      </w:r>
      <w:r w:rsidRPr="00917B8C">
        <w:rPr>
          <w:rFonts w:ascii="宋体" w:eastAsia="宋体" w:hAnsi="宋体" w:cs="Times New Roman" w:hint="eastAsia"/>
          <w:sz w:val="24"/>
          <w:szCs w:val="24"/>
        </w:rPr>
        <w:t>呼吸链的组成，氧化磷酸化及影响氧化磷酸化的因素，底物水平磷酸化，高能磷酸化合物的储存和利用。</w:t>
      </w:r>
    </w:p>
    <w:p w14:paraId="4103C54B"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16.</w:t>
      </w:r>
      <w:r w:rsidRPr="00917B8C">
        <w:rPr>
          <w:rFonts w:ascii="宋体" w:eastAsia="宋体" w:hAnsi="宋体" w:cs="Times New Roman" w:hint="eastAsia"/>
          <w:sz w:val="24"/>
          <w:szCs w:val="24"/>
        </w:rPr>
        <w:t>胞浆中</w:t>
      </w:r>
      <w:r w:rsidRPr="00917B8C">
        <w:rPr>
          <w:rFonts w:ascii="宋体" w:eastAsia="宋体" w:hAnsi="宋体" w:cs="Times New Roman"/>
          <w:sz w:val="24"/>
          <w:szCs w:val="24"/>
        </w:rPr>
        <w:t>NADH</w:t>
      </w:r>
      <w:r w:rsidRPr="00917B8C">
        <w:rPr>
          <w:rFonts w:ascii="宋体" w:eastAsia="宋体" w:hAnsi="宋体" w:cs="Times New Roman" w:hint="eastAsia"/>
          <w:sz w:val="24"/>
          <w:szCs w:val="24"/>
        </w:rPr>
        <w:t>的氧化。</w:t>
      </w:r>
    </w:p>
    <w:p w14:paraId="48B49368"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17.</w:t>
      </w:r>
      <w:r w:rsidRPr="00917B8C">
        <w:rPr>
          <w:rFonts w:ascii="宋体" w:eastAsia="宋体" w:hAnsi="宋体" w:cs="Times New Roman" w:hint="eastAsia"/>
          <w:sz w:val="24"/>
          <w:szCs w:val="24"/>
        </w:rPr>
        <w:t>过氧化物酶体和微粒体中的酶类。</w:t>
      </w:r>
    </w:p>
    <w:p w14:paraId="5287C95B"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18.</w:t>
      </w:r>
      <w:r w:rsidRPr="00917B8C">
        <w:rPr>
          <w:rFonts w:ascii="宋体" w:eastAsia="宋体" w:hAnsi="宋体" w:cs="Times New Roman" w:hint="eastAsia"/>
          <w:sz w:val="24"/>
          <w:szCs w:val="24"/>
        </w:rPr>
        <w:t>蛋白质的营养作用。</w:t>
      </w:r>
    </w:p>
    <w:p w14:paraId="3E449A53"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19.</w:t>
      </w:r>
      <w:r w:rsidRPr="00917B8C">
        <w:rPr>
          <w:rFonts w:ascii="宋体" w:eastAsia="宋体" w:hAnsi="宋体" w:cs="Times New Roman" w:hint="eastAsia"/>
          <w:sz w:val="24"/>
          <w:szCs w:val="24"/>
        </w:rPr>
        <w:t>氨基酸的一般代谢</w:t>
      </w:r>
      <w:r w:rsidRPr="00917B8C">
        <w:rPr>
          <w:rFonts w:ascii="宋体" w:eastAsia="宋体" w:hAnsi="宋体" w:cs="Times New Roman"/>
          <w:sz w:val="24"/>
          <w:szCs w:val="24"/>
        </w:rPr>
        <w:t>(</w:t>
      </w:r>
      <w:r w:rsidRPr="00917B8C">
        <w:rPr>
          <w:rFonts w:ascii="宋体" w:eastAsia="宋体" w:hAnsi="宋体" w:cs="Times New Roman" w:hint="eastAsia"/>
          <w:sz w:val="24"/>
          <w:szCs w:val="24"/>
        </w:rPr>
        <w:t>体内蛋白质的降解，氧化脱氨基，转氨基及联合脱氨基</w:t>
      </w:r>
      <w:r w:rsidRPr="00917B8C">
        <w:rPr>
          <w:rFonts w:ascii="宋体" w:eastAsia="宋体" w:hAnsi="宋体" w:cs="Times New Roman"/>
          <w:sz w:val="24"/>
          <w:szCs w:val="24"/>
        </w:rPr>
        <w:t>)</w:t>
      </w:r>
      <w:r w:rsidRPr="00917B8C">
        <w:rPr>
          <w:rFonts w:ascii="宋体" w:eastAsia="宋体" w:hAnsi="宋体" w:cs="Times New Roman" w:hint="eastAsia"/>
          <w:sz w:val="24"/>
          <w:szCs w:val="24"/>
        </w:rPr>
        <w:t>。</w:t>
      </w:r>
    </w:p>
    <w:p w14:paraId="68E13C1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20.</w:t>
      </w:r>
      <w:r w:rsidRPr="00917B8C">
        <w:rPr>
          <w:rFonts w:ascii="宋体" w:eastAsia="宋体" w:hAnsi="宋体" w:cs="Times New Roman" w:hint="eastAsia"/>
          <w:sz w:val="24"/>
          <w:szCs w:val="24"/>
        </w:rPr>
        <w:t>氨基酸的脱羧基作用。</w:t>
      </w:r>
    </w:p>
    <w:p w14:paraId="23CA30D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21.</w:t>
      </w:r>
      <w:r w:rsidRPr="00917B8C">
        <w:rPr>
          <w:rFonts w:ascii="宋体" w:eastAsia="宋体" w:hAnsi="宋体" w:cs="Times New Roman" w:hint="eastAsia"/>
          <w:sz w:val="24"/>
          <w:szCs w:val="24"/>
        </w:rPr>
        <w:t>体内氨的来源和转运。</w:t>
      </w:r>
    </w:p>
    <w:p w14:paraId="1EBF9732"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22.</w:t>
      </w:r>
      <w:r w:rsidRPr="00917B8C">
        <w:rPr>
          <w:rFonts w:ascii="宋体" w:eastAsia="宋体" w:hAnsi="宋体" w:cs="Times New Roman" w:hint="eastAsia"/>
          <w:sz w:val="24"/>
          <w:szCs w:val="24"/>
        </w:rPr>
        <w:t>尿素的生成</w:t>
      </w:r>
      <w:r w:rsidRPr="00917B8C">
        <w:rPr>
          <w:rFonts w:ascii="宋体" w:eastAsia="宋体" w:hAnsi="宋体" w:cs="Times New Roman"/>
          <w:sz w:val="24"/>
          <w:szCs w:val="24"/>
        </w:rPr>
        <w:t>--</w:t>
      </w:r>
      <w:r w:rsidRPr="00917B8C">
        <w:rPr>
          <w:rFonts w:ascii="宋体" w:eastAsia="宋体" w:hAnsi="宋体" w:cs="Times New Roman" w:hint="eastAsia"/>
          <w:sz w:val="24"/>
          <w:szCs w:val="24"/>
        </w:rPr>
        <w:t>鸟氨酸循环。</w:t>
      </w:r>
    </w:p>
    <w:p w14:paraId="371827C4"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23.</w:t>
      </w:r>
      <w:r w:rsidRPr="00917B8C">
        <w:rPr>
          <w:rFonts w:ascii="宋体" w:eastAsia="宋体" w:hAnsi="宋体" w:cs="Times New Roman" w:hint="eastAsia"/>
          <w:sz w:val="24"/>
          <w:szCs w:val="24"/>
        </w:rPr>
        <w:t>一碳单位的定义、来源、载体和功能。</w:t>
      </w:r>
    </w:p>
    <w:p w14:paraId="34BA526F"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24.</w:t>
      </w:r>
      <w:r w:rsidRPr="00917B8C">
        <w:rPr>
          <w:rFonts w:ascii="宋体" w:eastAsia="宋体" w:hAnsi="宋体" w:cs="Times New Roman" w:hint="eastAsia"/>
          <w:sz w:val="24"/>
          <w:szCs w:val="24"/>
        </w:rPr>
        <w:t>甲硫氨酸、苯丙氨酸与酪氨酸的代谢。</w:t>
      </w:r>
    </w:p>
    <w:p w14:paraId="6AF94A0F"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25.</w:t>
      </w:r>
      <w:r w:rsidRPr="00917B8C">
        <w:rPr>
          <w:rFonts w:ascii="宋体" w:eastAsia="宋体" w:hAnsi="宋体" w:cs="Times New Roman" w:hint="eastAsia"/>
          <w:sz w:val="24"/>
          <w:szCs w:val="24"/>
        </w:rPr>
        <w:t>嘌呤、嘧啶核苷酸的合成原料和分解产物，脱氧核苷酸的生成。嘌呤、嘧啶核苷酸的抗代谢物的作用及其机制。</w:t>
      </w:r>
    </w:p>
    <w:p w14:paraId="789B0434"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26.</w:t>
      </w:r>
      <w:r w:rsidRPr="00917B8C">
        <w:rPr>
          <w:rFonts w:ascii="宋体" w:eastAsia="宋体" w:hAnsi="宋体" w:cs="Times New Roman" w:hint="eastAsia"/>
          <w:sz w:val="24"/>
          <w:szCs w:val="24"/>
        </w:rPr>
        <w:t>物质代谢的特点和相互联系，组织器官的代谢特点和联系。</w:t>
      </w:r>
    </w:p>
    <w:p w14:paraId="6DFD285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27.</w:t>
      </w:r>
      <w:r w:rsidRPr="00917B8C">
        <w:rPr>
          <w:rFonts w:ascii="宋体" w:eastAsia="宋体" w:hAnsi="宋体" w:cs="Times New Roman" w:hint="eastAsia"/>
          <w:sz w:val="24"/>
          <w:szCs w:val="24"/>
        </w:rPr>
        <w:t>代谢调节</w:t>
      </w:r>
      <w:r w:rsidRPr="00917B8C">
        <w:rPr>
          <w:rFonts w:ascii="宋体" w:eastAsia="宋体" w:hAnsi="宋体" w:cs="Times New Roman"/>
          <w:sz w:val="24"/>
          <w:szCs w:val="24"/>
        </w:rPr>
        <w:t>(</w:t>
      </w:r>
      <w:r w:rsidRPr="00917B8C">
        <w:rPr>
          <w:rFonts w:ascii="宋体" w:eastAsia="宋体" w:hAnsi="宋体" w:cs="Times New Roman" w:hint="eastAsia"/>
          <w:sz w:val="24"/>
          <w:szCs w:val="24"/>
        </w:rPr>
        <w:t>细胞水平、激素水平及整体水平调节</w:t>
      </w:r>
      <w:r w:rsidRPr="00917B8C">
        <w:rPr>
          <w:rFonts w:ascii="宋体" w:eastAsia="宋体" w:hAnsi="宋体" w:cs="Times New Roman"/>
          <w:sz w:val="24"/>
          <w:szCs w:val="24"/>
        </w:rPr>
        <w:t>)</w:t>
      </w:r>
      <w:r w:rsidRPr="00917B8C">
        <w:rPr>
          <w:rFonts w:ascii="宋体" w:eastAsia="宋体" w:hAnsi="宋体" w:cs="Times New Roman" w:hint="eastAsia"/>
          <w:sz w:val="24"/>
          <w:szCs w:val="24"/>
        </w:rPr>
        <w:t>。</w:t>
      </w:r>
    </w:p>
    <w:p w14:paraId="240074C8"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（三）基因信息的传递</w:t>
      </w:r>
    </w:p>
    <w:p w14:paraId="408CEFE7"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1.DNA</w:t>
      </w:r>
      <w:r w:rsidRPr="00917B8C">
        <w:rPr>
          <w:rFonts w:ascii="宋体" w:eastAsia="宋体" w:hAnsi="宋体" w:cs="Times New Roman" w:hint="eastAsia"/>
          <w:sz w:val="24"/>
          <w:szCs w:val="24"/>
        </w:rPr>
        <w:t>的半保留复制及复制的酶。</w:t>
      </w:r>
    </w:p>
    <w:p w14:paraId="79DC433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2.DNA</w:t>
      </w:r>
      <w:r w:rsidRPr="00917B8C">
        <w:rPr>
          <w:rFonts w:ascii="宋体" w:eastAsia="宋体" w:hAnsi="宋体" w:cs="Times New Roman" w:hint="eastAsia"/>
          <w:sz w:val="24"/>
          <w:szCs w:val="24"/>
        </w:rPr>
        <w:t>复制的基本过程。</w:t>
      </w:r>
    </w:p>
    <w:p w14:paraId="120A7337"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逆转录的概念、逆转录酶、逆转录的过程、逆转录的意义。</w:t>
      </w:r>
    </w:p>
    <w:p w14:paraId="35F2B25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4.DNA</w:t>
      </w:r>
      <w:r w:rsidRPr="00917B8C">
        <w:rPr>
          <w:rFonts w:ascii="宋体" w:eastAsia="宋体" w:hAnsi="宋体" w:cs="Times New Roman" w:hint="eastAsia"/>
          <w:sz w:val="24"/>
          <w:szCs w:val="24"/>
        </w:rPr>
        <w:t>的损伤</w:t>
      </w:r>
      <w:r w:rsidRPr="00917B8C">
        <w:rPr>
          <w:rFonts w:ascii="宋体" w:eastAsia="宋体" w:hAnsi="宋体" w:cs="Times New Roman"/>
          <w:sz w:val="24"/>
          <w:szCs w:val="24"/>
        </w:rPr>
        <w:t>(</w:t>
      </w:r>
      <w:r w:rsidRPr="00917B8C">
        <w:rPr>
          <w:rFonts w:ascii="宋体" w:eastAsia="宋体" w:hAnsi="宋体" w:cs="Times New Roman" w:hint="eastAsia"/>
          <w:sz w:val="24"/>
          <w:szCs w:val="24"/>
        </w:rPr>
        <w:t>突变</w:t>
      </w:r>
      <w:r w:rsidRPr="00917B8C">
        <w:rPr>
          <w:rFonts w:ascii="宋体" w:eastAsia="宋体" w:hAnsi="宋体" w:cs="Times New Roman"/>
          <w:sz w:val="24"/>
          <w:szCs w:val="24"/>
        </w:rPr>
        <w:t>)</w:t>
      </w:r>
      <w:r w:rsidRPr="00917B8C">
        <w:rPr>
          <w:rFonts w:ascii="宋体" w:eastAsia="宋体" w:hAnsi="宋体" w:cs="Times New Roman" w:hint="eastAsia"/>
          <w:sz w:val="24"/>
          <w:szCs w:val="24"/>
        </w:rPr>
        <w:t>及修复。</w:t>
      </w:r>
    </w:p>
    <w:p w14:paraId="3AAF7CC8"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5.RNA</w:t>
      </w:r>
      <w:r w:rsidRPr="00917B8C">
        <w:rPr>
          <w:rFonts w:ascii="宋体" w:eastAsia="宋体" w:hAnsi="宋体" w:cs="Times New Roman" w:hint="eastAsia"/>
          <w:sz w:val="24"/>
          <w:szCs w:val="24"/>
        </w:rPr>
        <w:t>的生物合成</w:t>
      </w:r>
      <w:r w:rsidRPr="00917B8C">
        <w:rPr>
          <w:rFonts w:ascii="宋体" w:eastAsia="宋体" w:hAnsi="宋体" w:cs="Times New Roman"/>
          <w:sz w:val="24"/>
          <w:szCs w:val="24"/>
        </w:rPr>
        <w:t>(</w:t>
      </w:r>
      <w:r w:rsidRPr="00917B8C">
        <w:rPr>
          <w:rFonts w:ascii="宋体" w:eastAsia="宋体" w:hAnsi="宋体" w:cs="Times New Roman" w:hint="eastAsia"/>
          <w:sz w:val="24"/>
          <w:szCs w:val="24"/>
        </w:rPr>
        <w:t>转录的模板、酶及基本过程</w:t>
      </w:r>
      <w:r w:rsidRPr="00917B8C">
        <w:rPr>
          <w:rFonts w:ascii="宋体" w:eastAsia="宋体" w:hAnsi="宋体" w:cs="Times New Roman"/>
          <w:sz w:val="24"/>
          <w:szCs w:val="24"/>
        </w:rPr>
        <w:t>)</w:t>
      </w:r>
      <w:r w:rsidRPr="00917B8C">
        <w:rPr>
          <w:rFonts w:ascii="宋体" w:eastAsia="宋体" w:hAnsi="宋体" w:cs="Times New Roman" w:hint="eastAsia"/>
          <w:sz w:val="24"/>
          <w:szCs w:val="24"/>
        </w:rPr>
        <w:t>。</w:t>
      </w:r>
    </w:p>
    <w:p w14:paraId="7952D6B3"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6.RNA</w:t>
      </w:r>
      <w:r w:rsidRPr="00917B8C">
        <w:rPr>
          <w:rFonts w:ascii="宋体" w:eastAsia="宋体" w:hAnsi="宋体" w:cs="Times New Roman" w:hint="eastAsia"/>
          <w:sz w:val="24"/>
          <w:szCs w:val="24"/>
        </w:rPr>
        <w:t>生物合成后的加工修饰。</w:t>
      </w:r>
    </w:p>
    <w:p w14:paraId="7A038D4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lastRenderedPageBreak/>
        <w:t xml:space="preserve">　　</w:t>
      </w:r>
      <w:r w:rsidRPr="00917B8C">
        <w:rPr>
          <w:rFonts w:ascii="宋体" w:eastAsia="宋体" w:hAnsi="宋体" w:cs="Times New Roman"/>
          <w:sz w:val="24"/>
          <w:szCs w:val="24"/>
        </w:rPr>
        <w:t>7.</w:t>
      </w:r>
      <w:r w:rsidRPr="00917B8C">
        <w:rPr>
          <w:rFonts w:ascii="宋体" w:eastAsia="宋体" w:hAnsi="宋体" w:cs="Times New Roman" w:hint="eastAsia"/>
          <w:sz w:val="24"/>
          <w:szCs w:val="24"/>
        </w:rPr>
        <w:t>核酶的概念和意义。</w:t>
      </w:r>
    </w:p>
    <w:p w14:paraId="754EFD1B"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8.</w:t>
      </w:r>
      <w:r w:rsidRPr="00917B8C">
        <w:rPr>
          <w:rFonts w:ascii="宋体" w:eastAsia="宋体" w:hAnsi="宋体" w:cs="Times New Roman" w:hint="eastAsia"/>
          <w:sz w:val="24"/>
          <w:szCs w:val="24"/>
        </w:rPr>
        <w:t>蛋白质生物合成体系。遗传密码。</w:t>
      </w:r>
    </w:p>
    <w:p w14:paraId="7250F6C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9.</w:t>
      </w:r>
      <w:r w:rsidRPr="00917B8C">
        <w:rPr>
          <w:rFonts w:ascii="宋体" w:eastAsia="宋体" w:hAnsi="宋体" w:cs="Times New Roman" w:hint="eastAsia"/>
          <w:sz w:val="24"/>
          <w:szCs w:val="24"/>
        </w:rPr>
        <w:t>蛋白质生物合成过程，翻译后加工。</w:t>
      </w:r>
    </w:p>
    <w:p w14:paraId="271942BC"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10.</w:t>
      </w:r>
      <w:r w:rsidRPr="00917B8C">
        <w:rPr>
          <w:rFonts w:ascii="宋体" w:eastAsia="宋体" w:hAnsi="宋体" w:cs="Times New Roman" w:hint="eastAsia"/>
          <w:sz w:val="24"/>
          <w:szCs w:val="24"/>
        </w:rPr>
        <w:t>蛋白质生物合成的干扰和抑制。</w:t>
      </w:r>
    </w:p>
    <w:p w14:paraId="0F21F08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11.</w:t>
      </w:r>
      <w:r w:rsidRPr="00917B8C">
        <w:rPr>
          <w:rFonts w:ascii="宋体" w:eastAsia="宋体" w:hAnsi="宋体" w:cs="Times New Roman" w:hint="eastAsia"/>
          <w:sz w:val="24"/>
          <w:szCs w:val="24"/>
        </w:rPr>
        <w:t>基因表达调控的概念及原理。</w:t>
      </w:r>
    </w:p>
    <w:p w14:paraId="24162B4A"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12.</w:t>
      </w:r>
      <w:r w:rsidRPr="00917B8C">
        <w:rPr>
          <w:rFonts w:ascii="宋体" w:eastAsia="宋体" w:hAnsi="宋体" w:cs="Times New Roman" w:hint="eastAsia"/>
          <w:sz w:val="24"/>
          <w:szCs w:val="24"/>
        </w:rPr>
        <w:t>原核和真核基因表达的调控。</w:t>
      </w:r>
    </w:p>
    <w:p w14:paraId="0187761A"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13.</w:t>
      </w:r>
      <w:r w:rsidRPr="00917B8C">
        <w:rPr>
          <w:rFonts w:ascii="宋体" w:eastAsia="宋体" w:hAnsi="宋体" w:cs="Times New Roman" w:hint="eastAsia"/>
          <w:sz w:val="24"/>
          <w:szCs w:val="24"/>
        </w:rPr>
        <w:t>基因重组的概念、基本过程及其在医学中的应用。</w:t>
      </w:r>
    </w:p>
    <w:p w14:paraId="44CA6A1C"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14.</w:t>
      </w:r>
      <w:r w:rsidRPr="00917B8C">
        <w:rPr>
          <w:rFonts w:ascii="宋体" w:eastAsia="宋体" w:hAnsi="宋体" w:cs="Times New Roman" w:hint="eastAsia"/>
          <w:sz w:val="24"/>
          <w:szCs w:val="24"/>
        </w:rPr>
        <w:t>基因组学的概念，基因组学与医学的关系。</w:t>
      </w:r>
    </w:p>
    <w:p w14:paraId="24558386"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（四）生化专题</w:t>
      </w:r>
    </w:p>
    <w:p w14:paraId="7FA37854"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细胞信息传递的概念。信息分子和受体。膜受体和胞内受体介导的信息传递。</w:t>
      </w:r>
    </w:p>
    <w:p w14:paraId="3D4C27C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血浆蛋白的分类、性质及功能。</w:t>
      </w:r>
    </w:p>
    <w:p w14:paraId="2D9DC6B2"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成熟红细胞的代谢特点。</w:t>
      </w:r>
    </w:p>
    <w:p w14:paraId="18DC5B4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血红素的合成。</w:t>
      </w:r>
    </w:p>
    <w:p w14:paraId="58A5961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5.</w:t>
      </w:r>
      <w:r w:rsidRPr="00917B8C">
        <w:rPr>
          <w:rFonts w:ascii="宋体" w:eastAsia="宋体" w:hAnsi="宋体" w:cs="Times New Roman" w:hint="eastAsia"/>
          <w:sz w:val="24"/>
          <w:szCs w:val="24"/>
        </w:rPr>
        <w:t>肝在物质代谢中的主要作用。</w:t>
      </w:r>
    </w:p>
    <w:p w14:paraId="637CDE0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6.</w:t>
      </w:r>
      <w:r w:rsidRPr="00917B8C">
        <w:rPr>
          <w:rFonts w:ascii="宋体" w:eastAsia="宋体" w:hAnsi="宋体" w:cs="Times New Roman" w:hint="eastAsia"/>
          <w:sz w:val="24"/>
          <w:szCs w:val="24"/>
        </w:rPr>
        <w:t>胆汁酸盐的合成原料和代谢产物。</w:t>
      </w:r>
    </w:p>
    <w:p w14:paraId="485DB5CA"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7.</w:t>
      </w:r>
      <w:r w:rsidRPr="00917B8C">
        <w:rPr>
          <w:rFonts w:ascii="宋体" w:eastAsia="宋体" w:hAnsi="宋体" w:cs="Times New Roman" w:hint="eastAsia"/>
          <w:sz w:val="24"/>
          <w:szCs w:val="24"/>
        </w:rPr>
        <w:t>胆色素的代谢，黄疸产生的生化基础。</w:t>
      </w:r>
    </w:p>
    <w:p w14:paraId="4E13CFAA"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8.</w:t>
      </w:r>
      <w:r w:rsidRPr="00917B8C">
        <w:rPr>
          <w:rFonts w:ascii="宋体" w:eastAsia="宋体" w:hAnsi="宋体" w:cs="Times New Roman" w:hint="eastAsia"/>
          <w:sz w:val="24"/>
          <w:szCs w:val="24"/>
        </w:rPr>
        <w:t>生物转化的类型和意义。</w:t>
      </w:r>
    </w:p>
    <w:p w14:paraId="691278F5"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9.</w:t>
      </w:r>
      <w:r w:rsidRPr="00917B8C">
        <w:rPr>
          <w:rFonts w:ascii="宋体" w:eastAsia="宋体" w:hAnsi="宋体" w:cs="Times New Roman" w:hint="eastAsia"/>
          <w:sz w:val="24"/>
          <w:szCs w:val="24"/>
        </w:rPr>
        <w:t>维生素的分类、作用和意义。</w:t>
      </w:r>
    </w:p>
    <w:p w14:paraId="04B744CC"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 xml:space="preserve">10. </w:t>
      </w:r>
      <w:r w:rsidRPr="00917B8C">
        <w:rPr>
          <w:rFonts w:ascii="宋体" w:eastAsia="宋体" w:hAnsi="宋体" w:cs="Times New Roman" w:hint="eastAsia"/>
          <w:sz w:val="24"/>
          <w:szCs w:val="24"/>
        </w:rPr>
        <w:t>原癌基因的基本概念及活化的机制。抑癌基因和生长因子的基本概念及作用机制。</w:t>
      </w:r>
    </w:p>
    <w:p w14:paraId="05D6E7E8"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11.</w:t>
      </w:r>
      <w:r w:rsidRPr="00917B8C">
        <w:rPr>
          <w:rFonts w:ascii="宋体" w:eastAsia="宋体" w:hAnsi="宋体" w:cs="Times New Roman" w:hint="eastAsia"/>
          <w:sz w:val="24"/>
          <w:szCs w:val="24"/>
        </w:rPr>
        <w:t>常用的分子生物学技术原理和应用。</w:t>
      </w:r>
    </w:p>
    <w:p w14:paraId="1DE2A374" w14:textId="1467AB65" w:rsidR="00604837" w:rsidRPr="005B4F51" w:rsidRDefault="00604837" w:rsidP="005B4F51">
      <w:pPr>
        <w:snapToGrid w:val="0"/>
        <w:spacing w:line="360" w:lineRule="auto"/>
        <w:rPr>
          <w:rFonts w:ascii="宋体" w:eastAsia="宋体" w:hAnsi="宋体" w:cs="Times New Roman" w:hint="eastAsia"/>
          <w:b/>
          <w:bCs/>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12.</w:t>
      </w:r>
      <w:r w:rsidRPr="00917B8C">
        <w:rPr>
          <w:rFonts w:ascii="宋体" w:eastAsia="宋体" w:hAnsi="宋体" w:cs="Times New Roman" w:hint="eastAsia"/>
          <w:sz w:val="24"/>
          <w:szCs w:val="24"/>
        </w:rPr>
        <w:t>基因诊断的基本概念、技术及应用。基因治疗的基本概念及基本程序。</w:t>
      </w:r>
    </w:p>
    <w:p w14:paraId="1AA55BAE" w14:textId="77777777" w:rsidR="00604837" w:rsidRPr="00917B8C" w:rsidRDefault="00604837" w:rsidP="005B4F51">
      <w:pPr>
        <w:snapToGrid w:val="0"/>
        <w:spacing w:line="360" w:lineRule="auto"/>
        <w:jc w:val="center"/>
        <w:rPr>
          <w:rFonts w:ascii="宋体" w:eastAsia="宋体" w:hAnsi="宋体" w:cs="Times New Roman"/>
          <w:b/>
          <w:sz w:val="24"/>
          <w:szCs w:val="24"/>
        </w:rPr>
      </w:pPr>
      <w:r w:rsidRPr="00917B8C">
        <w:rPr>
          <w:rFonts w:ascii="宋体" w:eastAsia="宋体" w:hAnsi="宋体" w:cs="Times New Roman" w:hint="eastAsia"/>
          <w:b/>
          <w:sz w:val="24"/>
          <w:szCs w:val="24"/>
        </w:rPr>
        <w:t>第二部分</w:t>
      </w:r>
      <w:r w:rsidRPr="00917B8C">
        <w:rPr>
          <w:rFonts w:ascii="宋体" w:eastAsia="宋体" w:hAnsi="宋体" w:cs="Times New Roman"/>
          <w:b/>
          <w:sz w:val="24"/>
          <w:szCs w:val="24"/>
        </w:rPr>
        <w:t xml:space="preserve">  </w:t>
      </w:r>
      <w:r w:rsidRPr="00917B8C">
        <w:rPr>
          <w:rFonts w:ascii="宋体" w:eastAsia="宋体" w:hAnsi="宋体" w:cs="Times New Roman" w:hint="eastAsia"/>
          <w:b/>
          <w:sz w:val="24"/>
          <w:szCs w:val="24"/>
        </w:rPr>
        <w:t>生理学</w:t>
      </w:r>
    </w:p>
    <w:p w14:paraId="54BAE113" w14:textId="77777777" w:rsidR="00604837" w:rsidRPr="00917B8C" w:rsidRDefault="00604837" w:rsidP="005B4F51">
      <w:pPr>
        <w:snapToGrid w:val="0"/>
        <w:spacing w:line="360" w:lineRule="auto"/>
        <w:ind w:firstLineChars="200" w:firstLine="480"/>
        <w:rPr>
          <w:rFonts w:ascii="宋体" w:eastAsia="宋体" w:hAnsi="宋体" w:cs="Times New Roman"/>
          <w:sz w:val="24"/>
          <w:szCs w:val="24"/>
        </w:rPr>
      </w:pPr>
      <w:r w:rsidRPr="00917B8C">
        <w:rPr>
          <w:rFonts w:ascii="宋体" w:eastAsia="宋体" w:hAnsi="宋体" w:cs="Times New Roman" w:hint="eastAsia"/>
          <w:sz w:val="24"/>
          <w:szCs w:val="24"/>
        </w:rPr>
        <w:t>（一）绪论</w:t>
      </w:r>
    </w:p>
    <w:p w14:paraId="20597EF4"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体液、细胞内液和细胞外液。机体的内环境和稳态。</w:t>
      </w:r>
    </w:p>
    <w:p w14:paraId="24682372"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生理功能的神经调节、体液调节和自身调节。</w:t>
      </w:r>
    </w:p>
    <w:p w14:paraId="4A2486DC"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体内反馈控制系统。</w:t>
      </w:r>
    </w:p>
    <w:p w14:paraId="76567378"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（二）细胞的基本功能</w:t>
      </w:r>
    </w:p>
    <w:p w14:paraId="6D98C2B8"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细胞的跨膜物质转运：单纯扩散、经载体和经通道易化扩散、原发性和继发性主动转运、出胞和入胞。</w:t>
      </w:r>
    </w:p>
    <w:p w14:paraId="1872FE1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细胞的跨膜信号转导：由</w:t>
      </w:r>
      <w:r w:rsidRPr="00917B8C">
        <w:rPr>
          <w:rFonts w:ascii="宋体" w:eastAsia="宋体" w:hAnsi="宋体" w:cs="Times New Roman"/>
          <w:sz w:val="24"/>
          <w:szCs w:val="24"/>
        </w:rPr>
        <w:t>G</w:t>
      </w:r>
      <w:r w:rsidRPr="00917B8C">
        <w:rPr>
          <w:rFonts w:ascii="宋体" w:eastAsia="宋体" w:hAnsi="宋体" w:cs="Times New Roman" w:hint="eastAsia"/>
          <w:sz w:val="24"/>
          <w:szCs w:val="24"/>
        </w:rPr>
        <w:t>蛋白偶联受体、离子通道受体和酶偶联受体介导的信号转导。</w:t>
      </w:r>
    </w:p>
    <w:p w14:paraId="0E8970FA"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神经和骨骼肌细胞的静息电位和动作电位及其简要的产生机制。</w:t>
      </w:r>
    </w:p>
    <w:p w14:paraId="49BFCD0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刺激和阈刺激，可兴奋细胞</w:t>
      </w:r>
      <w:r w:rsidRPr="00917B8C">
        <w:rPr>
          <w:rFonts w:ascii="宋体" w:eastAsia="宋体" w:hAnsi="宋体" w:cs="Times New Roman"/>
          <w:sz w:val="24"/>
          <w:szCs w:val="24"/>
        </w:rPr>
        <w:t>(</w:t>
      </w:r>
      <w:r w:rsidRPr="00917B8C">
        <w:rPr>
          <w:rFonts w:ascii="宋体" w:eastAsia="宋体" w:hAnsi="宋体" w:cs="Times New Roman" w:hint="eastAsia"/>
          <w:sz w:val="24"/>
          <w:szCs w:val="24"/>
        </w:rPr>
        <w:t>或组织</w:t>
      </w:r>
      <w:r w:rsidRPr="00917B8C">
        <w:rPr>
          <w:rFonts w:ascii="宋体" w:eastAsia="宋体" w:hAnsi="宋体" w:cs="Times New Roman"/>
          <w:sz w:val="24"/>
          <w:szCs w:val="24"/>
        </w:rPr>
        <w:t>)</w:t>
      </w:r>
      <w:r w:rsidRPr="00917B8C">
        <w:rPr>
          <w:rFonts w:ascii="宋体" w:eastAsia="宋体" w:hAnsi="宋体" w:cs="Times New Roman" w:hint="eastAsia"/>
          <w:sz w:val="24"/>
          <w:szCs w:val="24"/>
        </w:rPr>
        <w:t>，组织的兴奋，兴奋性及兴奋后兴奋性的变化。电紧张电位和局部电位。</w:t>
      </w:r>
    </w:p>
    <w:p w14:paraId="5E299E2C"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lastRenderedPageBreak/>
        <w:t xml:space="preserve">　　</w:t>
      </w:r>
      <w:r w:rsidRPr="00917B8C">
        <w:rPr>
          <w:rFonts w:ascii="宋体" w:eastAsia="宋体" w:hAnsi="宋体" w:cs="Times New Roman"/>
          <w:sz w:val="24"/>
          <w:szCs w:val="24"/>
        </w:rPr>
        <w:t>5.</w:t>
      </w:r>
      <w:r w:rsidRPr="00917B8C">
        <w:rPr>
          <w:rFonts w:ascii="宋体" w:eastAsia="宋体" w:hAnsi="宋体" w:cs="Times New Roman" w:hint="eastAsia"/>
          <w:sz w:val="24"/>
          <w:szCs w:val="24"/>
        </w:rPr>
        <w:t>动作电位</w:t>
      </w:r>
      <w:r w:rsidRPr="00917B8C">
        <w:rPr>
          <w:rFonts w:ascii="宋体" w:eastAsia="宋体" w:hAnsi="宋体" w:cs="Times New Roman"/>
          <w:sz w:val="24"/>
          <w:szCs w:val="24"/>
        </w:rPr>
        <w:t>(</w:t>
      </w:r>
      <w:r w:rsidRPr="00917B8C">
        <w:rPr>
          <w:rFonts w:ascii="宋体" w:eastAsia="宋体" w:hAnsi="宋体" w:cs="Times New Roman" w:hint="eastAsia"/>
          <w:sz w:val="24"/>
          <w:szCs w:val="24"/>
        </w:rPr>
        <w:t>或兴奋</w:t>
      </w:r>
      <w:r w:rsidRPr="00917B8C">
        <w:rPr>
          <w:rFonts w:ascii="宋体" w:eastAsia="宋体" w:hAnsi="宋体" w:cs="Times New Roman"/>
          <w:sz w:val="24"/>
          <w:szCs w:val="24"/>
        </w:rPr>
        <w:t>)</w:t>
      </w:r>
      <w:r w:rsidRPr="00917B8C">
        <w:rPr>
          <w:rFonts w:ascii="宋体" w:eastAsia="宋体" w:hAnsi="宋体" w:cs="Times New Roman" w:hint="eastAsia"/>
          <w:sz w:val="24"/>
          <w:szCs w:val="24"/>
        </w:rPr>
        <w:t>的引起和它在同一细胞上的传导。</w:t>
      </w:r>
    </w:p>
    <w:p w14:paraId="7DA5D7E5"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6.</w:t>
      </w:r>
      <w:r w:rsidRPr="00917B8C">
        <w:rPr>
          <w:rFonts w:ascii="宋体" w:eastAsia="宋体" w:hAnsi="宋体" w:cs="Times New Roman" w:hint="eastAsia"/>
          <w:sz w:val="24"/>
          <w:szCs w:val="24"/>
        </w:rPr>
        <w:t>神经</w:t>
      </w:r>
      <w:r w:rsidRPr="00917B8C">
        <w:rPr>
          <w:rFonts w:ascii="宋体" w:eastAsia="宋体" w:hAnsi="宋体" w:cs="Times New Roman"/>
          <w:sz w:val="24"/>
          <w:szCs w:val="24"/>
        </w:rPr>
        <w:t>-</w:t>
      </w:r>
      <w:r w:rsidRPr="00917B8C">
        <w:rPr>
          <w:rFonts w:ascii="宋体" w:eastAsia="宋体" w:hAnsi="宋体" w:cs="Times New Roman" w:hint="eastAsia"/>
          <w:sz w:val="24"/>
          <w:szCs w:val="24"/>
        </w:rPr>
        <w:t>骨骼肌接头处的兴奋传递。</w:t>
      </w:r>
    </w:p>
    <w:p w14:paraId="5E586B3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7.</w:t>
      </w:r>
      <w:r w:rsidRPr="00917B8C">
        <w:rPr>
          <w:rFonts w:ascii="宋体" w:eastAsia="宋体" w:hAnsi="宋体" w:cs="Times New Roman" w:hint="eastAsia"/>
          <w:sz w:val="24"/>
          <w:szCs w:val="24"/>
        </w:rPr>
        <w:t>横纹肌的收缩机制、兴奋</w:t>
      </w:r>
      <w:r w:rsidRPr="00917B8C">
        <w:rPr>
          <w:rFonts w:ascii="宋体" w:eastAsia="宋体" w:hAnsi="宋体" w:cs="Times New Roman"/>
          <w:sz w:val="24"/>
          <w:szCs w:val="24"/>
        </w:rPr>
        <w:t>-</w:t>
      </w:r>
      <w:r w:rsidRPr="00917B8C">
        <w:rPr>
          <w:rFonts w:ascii="宋体" w:eastAsia="宋体" w:hAnsi="宋体" w:cs="Times New Roman" w:hint="eastAsia"/>
          <w:sz w:val="24"/>
          <w:szCs w:val="24"/>
        </w:rPr>
        <w:t>收缩偶联和影响收缩效能的因素。</w:t>
      </w:r>
    </w:p>
    <w:p w14:paraId="01153283"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（三）血液</w:t>
      </w:r>
    </w:p>
    <w:p w14:paraId="253F7ACC"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血液的组成、血量和理化特性。</w:t>
      </w:r>
    </w:p>
    <w:p w14:paraId="0F56A83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血细胞</w:t>
      </w:r>
      <w:r w:rsidRPr="00917B8C">
        <w:rPr>
          <w:rFonts w:ascii="宋体" w:eastAsia="宋体" w:hAnsi="宋体" w:cs="Times New Roman"/>
          <w:sz w:val="24"/>
          <w:szCs w:val="24"/>
        </w:rPr>
        <w:t>(</w:t>
      </w:r>
      <w:r w:rsidRPr="00917B8C">
        <w:rPr>
          <w:rFonts w:ascii="宋体" w:eastAsia="宋体" w:hAnsi="宋体" w:cs="Times New Roman" w:hint="eastAsia"/>
          <w:sz w:val="24"/>
          <w:szCs w:val="24"/>
        </w:rPr>
        <w:t>红细胞、白细胞和血小板</w:t>
      </w:r>
      <w:r w:rsidRPr="00917B8C">
        <w:rPr>
          <w:rFonts w:ascii="宋体" w:eastAsia="宋体" w:hAnsi="宋体" w:cs="Times New Roman"/>
          <w:sz w:val="24"/>
          <w:szCs w:val="24"/>
        </w:rPr>
        <w:t>)</w:t>
      </w:r>
      <w:r w:rsidRPr="00917B8C">
        <w:rPr>
          <w:rFonts w:ascii="宋体" w:eastAsia="宋体" w:hAnsi="宋体" w:cs="Times New Roman" w:hint="eastAsia"/>
          <w:sz w:val="24"/>
          <w:szCs w:val="24"/>
        </w:rPr>
        <w:t>的数量、生理特性和功能。</w:t>
      </w:r>
    </w:p>
    <w:p w14:paraId="0A8055F5"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红细胞的生成与破坏。</w:t>
      </w:r>
    </w:p>
    <w:p w14:paraId="786E5F85"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生理性止血，血液凝固与体内抗凝系统、纤维蛋白的溶解。</w:t>
      </w:r>
    </w:p>
    <w:p w14:paraId="3D536CC3"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5.ABO</w:t>
      </w:r>
      <w:r w:rsidRPr="00917B8C">
        <w:rPr>
          <w:rFonts w:ascii="宋体" w:eastAsia="宋体" w:hAnsi="宋体" w:cs="Times New Roman" w:hint="eastAsia"/>
          <w:sz w:val="24"/>
          <w:szCs w:val="24"/>
        </w:rPr>
        <w:t>和</w:t>
      </w:r>
      <w:r w:rsidRPr="00917B8C">
        <w:rPr>
          <w:rFonts w:ascii="宋体" w:eastAsia="宋体" w:hAnsi="宋体" w:cs="Times New Roman"/>
          <w:sz w:val="24"/>
          <w:szCs w:val="24"/>
        </w:rPr>
        <w:t>Rh</w:t>
      </w:r>
      <w:r w:rsidRPr="00917B8C">
        <w:rPr>
          <w:rFonts w:ascii="宋体" w:eastAsia="宋体" w:hAnsi="宋体" w:cs="Times New Roman" w:hint="eastAsia"/>
          <w:sz w:val="24"/>
          <w:szCs w:val="24"/>
        </w:rPr>
        <w:t>血型系统及其临床意义。输血原则。</w:t>
      </w:r>
    </w:p>
    <w:p w14:paraId="4480453D"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（四）血液循环</w:t>
      </w:r>
    </w:p>
    <w:p w14:paraId="07ED0B2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心肌细胞</w:t>
      </w:r>
      <w:r w:rsidRPr="00917B8C">
        <w:rPr>
          <w:rFonts w:ascii="宋体" w:eastAsia="宋体" w:hAnsi="宋体" w:cs="Times New Roman"/>
          <w:sz w:val="24"/>
          <w:szCs w:val="24"/>
        </w:rPr>
        <w:t>(</w:t>
      </w:r>
      <w:r w:rsidRPr="00917B8C">
        <w:rPr>
          <w:rFonts w:ascii="宋体" w:eastAsia="宋体" w:hAnsi="宋体" w:cs="Times New Roman" w:hint="eastAsia"/>
          <w:sz w:val="24"/>
          <w:szCs w:val="24"/>
        </w:rPr>
        <w:t>主要是心室肌和窦房结细胞</w:t>
      </w:r>
      <w:r w:rsidRPr="00917B8C">
        <w:rPr>
          <w:rFonts w:ascii="宋体" w:eastAsia="宋体" w:hAnsi="宋体" w:cs="Times New Roman"/>
          <w:sz w:val="24"/>
          <w:szCs w:val="24"/>
        </w:rPr>
        <w:t>)</w:t>
      </w:r>
      <w:r w:rsidRPr="00917B8C">
        <w:rPr>
          <w:rFonts w:ascii="宋体" w:eastAsia="宋体" w:hAnsi="宋体" w:cs="Times New Roman" w:hint="eastAsia"/>
          <w:sz w:val="24"/>
          <w:szCs w:val="24"/>
        </w:rPr>
        <w:t>的跨膜电位及其简要的形成机制。</w:t>
      </w:r>
    </w:p>
    <w:p w14:paraId="2BD2AB45"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心肌的生理特性：兴奋性、自律性、传导性和收缩性。</w:t>
      </w:r>
    </w:p>
    <w:p w14:paraId="4C013B73"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心脏的泵血功能：心动周期，心脏泵血的过程和机制，心音，心脏泵血功能的评定，影响心输出量的因素。</w:t>
      </w:r>
    </w:p>
    <w:p w14:paraId="66528C42"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动脉血压的正常值，动脉血压的形成和影响因素。</w:t>
      </w:r>
    </w:p>
    <w:p w14:paraId="07DBA5E2"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5.</w:t>
      </w:r>
      <w:r w:rsidRPr="00917B8C">
        <w:rPr>
          <w:rFonts w:ascii="宋体" w:eastAsia="宋体" w:hAnsi="宋体" w:cs="Times New Roman" w:hint="eastAsia"/>
          <w:sz w:val="24"/>
          <w:szCs w:val="24"/>
        </w:rPr>
        <w:t>静脉血压、中心静脉压及影响静脉回流的因素。</w:t>
      </w:r>
    </w:p>
    <w:p w14:paraId="107783C8"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6.</w:t>
      </w:r>
      <w:r w:rsidRPr="00917B8C">
        <w:rPr>
          <w:rFonts w:ascii="宋体" w:eastAsia="宋体" w:hAnsi="宋体" w:cs="Times New Roman" w:hint="eastAsia"/>
          <w:sz w:val="24"/>
          <w:szCs w:val="24"/>
        </w:rPr>
        <w:t>微循环、组织液和淋巴液的生成与回流。</w:t>
      </w:r>
    </w:p>
    <w:p w14:paraId="5407375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7.</w:t>
      </w:r>
      <w:r w:rsidRPr="00917B8C">
        <w:rPr>
          <w:rFonts w:ascii="宋体" w:eastAsia="宋体" w:hAnsi="宋体" w:cs="Times New Roman" w:hint="eastAsia"/>
          <w:sz w:val="24"/>
          <w:szCs w:val="24"/>
        </w:rPr>
        <w:t>心交感神经、心迷走神经和交感缩血管神经及其功能。</w:t>
      </w:r>
    </w:p>
    <w:p w14:paraId="33E3F554"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8.</w:t>
      </w:r>
      <w:r w:rsidRPr="00917B8C">
        <w:rPr>
          <w:rFonts w:ascii="宋体" w:eastAsia="宋体" w:hAnsi="宋体" w:cs="Times New Roman" w:hint="eastAsia"/>
          <w:sz w:val="24"/>
          <w:szCs w:val="24"/>
        </w:rPr>
        <w:t>颈动脉突和主动脉弓压力感受性反射、心肺感受器反射和化学感受性反射。</w:t>
      </w:r>
    </w:p>
    <w:p w14:paraId="4B476BBC"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9.</w:t>
      </w:r>
      <w:r w:rsidRPr="00917B8C">
        <w:rPr>
          <w:rFonts w:ascii="宋体" w:eastAsia="宋体" w:hAnsi="宋体" w:cs="Times New Roman" w:hint="eastAsia"/>
          <w:sz w:val="24"/>
          <w:szCs w:val="24"/>
        </w:rPr>
        <w:t>肾素</w:t>
      </w:r>
      <w:r w:rsidRPr="00917B8C">
        <w:rPr>
          <w:rFonts w:ascii="宋体" w:eastAsia="宋体" w:hAnsi="宋体" w:cs="Times New Roman"/>
          <w:sz w:val="24"/>
          <w:szCs w:val="24"/>
        </w:rPr>
        <w:t>-</w:t>
      </w:r>
      <w:r w:rsidRPr="00917B8C">
        <w:rPr>
          <w:rFonts w:ascii="宋体" w:eastAsia="宋体" w:hAnsi="宋体" w:cs="Times New Roman" w:hint="eastAsia"/>
          <w:sz w:val="24"/>
          <w:szCs w:val="24"/>
        </w:rPr>
        <w:t>血管紧张素系统、肾上腺素和去甲肾上腺素、血管升压素、血管内皮生成的血管活性物质。</w:t>
      </w:r>
    </w:p>
    <w:p w14:paraId="0DFCEB6F"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10.</w:t>
      </w:r>
      <w:r w:rsidRPr="00917B8C">
        <w:rPr>
          <w:rFonts w:ascii="宋体" w:eastAsia="宋体" w:hAnsi="宋体" w:cs="Times New Roman" w:hint="eastAsia"/>
          <w:sz w:val="24"/>
          <w:szCs w:val="24"/>
        </w:rPr>
        <w:t>局部血液调节</w:t>
      </w:r>
      <w:r w:rsidRPr="00917B8C">
        <w:rPr>
          <w:rFonts w:ascii="宋体" w:eastAsia="宋体" w:hAnsi="宋体" w:cs="Times New Roman"/>
          <w:sz w:val="24"/>
          <w:szCs w:val="24"/>
        </w:rPr>
        <w:t>(</w:t>
      </w:r>
      <w:r w:rsidRPr="00917B8C">
        <w:rPr>
          <w:rFonts w:ascii="宋体" w:eastAsia="宋体" w:hAnsi="宋体" w:cs="Times New Roman" w:hint="eastAsia"/>
          <w:sz w:val="24"/>
          <w:szCs w:val="24"/>
        </w:rPr>
        <w:t>自身调节</w:t>
      </w:r>
      <w:r w:rsidRPr="00917B8C">
        <w:rPr>
          <w:rFonts w:ascii="宋体" w:eastAsia="宋体" w:hAnsi="宋体" w:cs="Times New Roman"/>
          <w:sz w:val="24"/>
          <w:szCs w:val="24"/>
        </w:rPr>
        <w:t>)</w:t>
      </w:r>
      <w:r w:rsidRPr="00917B8C">
        <w:rPr>
          <w:rFonts w:ascii="宋体" w:eastAsia="宋体" w:hAnsi="宋体" w:cs="Times New Roman" w:hint="eastAsia"/>
          <w:sz w:val="24"/>
          <w:szCs w:val="24"/>
        </w:rPr>
        <w:t>。</w:t>
      </w:r>
    </w:p>
    <w:p w14:paraId="3AE0B686"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（五）呼吸</w:t>
      </w:r>
    </w:p>
    <w:p w14:paraId="59C70B2B"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肺通气的动力和阻力，胸膜腔内压，肺表面活性物质。</w:t>
      </w:r>
    </w:p>
    <w:p w14:paraId="44045E5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肺容积和肺容量，肺通气量和肺泡通气量。</w:t>
      </w:r>
    </w:p>
    <w:p w14:paraId="76A32044"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肺换气的基本原理、过程和影响因素。气体扩散速率，通气</w:t>
      </w:r>
      <w:r w:rsidRPr="00917B8C">
        <w:rPr>
          <w:rFonts w:ascii="宋体" w:eastAsia="宋体" w:hAnsi="宋体" w:cs="Times New Roman"/>
          <w:sz w:val="24"/>
          <w:szCs w:val="24"/>
        </w:rPr>
        <w:t>/</w:t>
      </w:r>
      <w:r w:rsidRPr="00917B8C">
        <w:rPr>
          <w:rFonts w:ascii="宋体" w:eastAsia="宋体" w:hAnsi="宋体" w:cs="Times New Roman" w:hint="eastAsia"/>
          <w:sz w:val="24"/>
          <w:szCs w:val="24"/>
        </w:rPr>
        <w:t>血流比值及其意义。</w:t>
      </w:r>
    </w:p>
    <w:p w14:paraId="6B19BE8C"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氧和二氧化碳在血液中存在的形式和运输，氧解离曲线及其影响因素。</w:t>
      </w:r>
    </w:p>
    <w:p w14:paraId="55AFE5C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5.</w:t>
      </w:r>
      <w:r w:rsidRPr="00917B8C">
        <w:rPr>
          <w:rFonts w:ascii="宋体" w:eastAsia="宋体" w:hAnsi="宋体" w:cs="Times New Roman" w:hint="eastAsia"/>
          <w:sz w:val="24"/>
          <w:szCs w:val="24"/>
        </w:rPr>
        <w:t>外周和中枢化学感受器。二氧化碳、</w:t>
      </w:r>
      <w:r w:rsidRPr="00917B8C">
        <w:rPr>
          <w:rFonts w:ascii="宋体" w:eastAsia="宋体" w:hAnsi="宋体" w:cs="Times New Roman"/>
          <w:sz w:val="24"/>
          <w:szCs w:val="24"/>
        </w:rPr>
        <w:t>H</w:t>
      </w:r>
      <w:r w:rsidRPr="00917B8C">
        <w:rPr>
          <w:rFonts w:ascii="宋体" w:eastAsia="宋体" w:hAnsi="宋体" w:cs="Times New Roman"/>
          <w:sz w:val="24"/>
          <w:szCs w:val="24"/>
          <w:vertAlign w:val="superscript"/>
        </w:rPr>
        <w:t>+</w:t>
      </w:r>
      <w:r w:rsidRPr="00917B8C">
        <w:rPr>
          <w:rFonts w:ascii="宋体" w:eastAsia="宋体" w:hAnsi="宋体" w:cs="Times New Roman" w:hint="eastAsia"/>
          <w:sz w:val="24"/>
          <w:szCs w:val="24"/>
        </w:rPr>
        <w:t>和低氧对呼吸的调节。肺牵张反射。</w:t>
      </w:r>
    </w:p>
    <w:p w14:paraId="580F43A2"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（六）消化和吸收</w:t>
      </w:r>
    </w:p>
    <w:p w14:paraId="5CA2821B"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消化道平滑肌的一般生理特性和电生理特性。消化道的神经支配和胃肠激素。</w:t>
      </w:r>
    </w:p>
    <w:p w14:paraId="616620FF"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唾液的成分、作用和分泌调节。蠕动和食管下括约肌的概念。</w:t>
      </w:r>
    </w:p>
    <w:p w14:paraId="260CB2A7"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胃液的性质、成分和作用。胃液分泌的调节，胃的容受性舒张和蠕动。胃的排空及其调节。</w:t>
      </w:r>
    </w:p>
    <w:p w14:paraId="502E663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胰液和胆汁的成分、作用及其分泌和排出的调节。小肠的分节运动。</w:t>
      </w:r>
    </w:p>
    <w:p w14:paraId="1F152D7F"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lastRenderedPageBreak/>
        <w:t xml:space="preserve">　　</w:t>
      </w:r>
      <w:r w:rsidRPr="00917B8C">
        <w:rPr>
          <w:rFonts w:ascii="宋体" w:eastAsia="宋体" w:hAnsi="宋体" w:cs="Times New Roman"/>
          <w:sz w:val="24"/>
          <w:szCs w:val="24"/>
        </w:rPr>
        <w:t>5.</w:t>
      </w:r>
      <w:r w:rsidRPr="00917B8C">
        <w:rPr>
          <w:rFonts w:ascii="宋体" w:eastAsia="宋体" w:hAnsi="宋体" w:cs="Times New Roman" w:hint="eastAsia"/>
          <w:sz w:val="24"/>
          <w:szCs w:val="24"/>
        </w:rPr>
        <w:t>大肠液的分泌和大肠内细菌的活动。排便反射。</w:t>
      </w:r>
    </w:p>
    <w:p w14:paraId="0A7F13D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6.</w:t>
      </w:r>
      <w:r w:rsidRPr="00917B8C">
        <w:rPr>
          <w:rFonts w:ascii="宋体" w:eastAsia="宋体" w:hAnsi="宋体" w:cs="Times New Roman" w:hint="eastAsia"/>
          <w:sz w:val="24"/>
          <w:szCs w:val="24"/>
        </w:rPr>
        <w:t>主要营养物质</w:t>
      </w:r>
      <w:r w:rsidRPr="00917B8C">
        <w:rPr>
          <w:rFonts w:ascii="宋体" w:eastAsia="宋体" w:hAnsi="宋体" w:cs="Times New Roman"/>
          <w:sz w:val="24"/>
          <w:szCs w:val="24"/>
        </w:rPr>
        <w:t>(</w:t>
      </w:r>
      <w:r w:rsidRPr="00917B8C">
        <w:rPr>
          <w:rFonts w:ascii="宋体" w:eastAsia="宋体" w:hAnsi="宋体" w:cs="Times New Roman" w:hint="eastAsia"/>
          <w:sz w:val="24"/>
          <w:szCs w:val="24"/>
        </w:rPr>
        <w:t>糖类、蛋白质、脂类、水、无机盐和维生素</w:t>
      </w:r>
      <w:r w:rsidRPr="00917B8C">
        <w:rPr>
          <w:rFonts w:ascii="宋体" w:eastAsia="宋体" w:hAnsi="宋体" w:cs="Times New Roman"/>
          <w:sz w:val="24"/>
          <w:szCs w:val="24"/>
        </w:rPr>
        <w:t>)</w:t>
      </w:r>
      <w:r w:rsidRPr="00917B8C">
        <w:rPr>
          <w:rFonts w:ascii="宋体" w:eastAsia="宋体" w:hAnsi="宋体" w:cs="Times New Roman" w:hint="eastAsia"/>
          <w:sz w:val="24"/>
          <w:szCs w:val="24"/>
        </w:rPr>
        <w:t>在小肠内的吸收部位及机制。</w:t>
      </w:r>
    </w:p>
    <w:p w14:paraId="4829DE0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（七）能量代谢和体温</w:t>
      </w:r>
    </w:p>
    <w:p w14:paraId="0936823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食物的能量转化。食物的热价、氧热价和呼吸商。能量代谢的测定原理和临床的简化测定法。影响能量代谢的因素，基础代谢和基础代谢率及其意义。</w:t>
      </w:r>
    </w:p>
    <w:p w14:paraId="0B2F28A4"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体温及其正常变动。机体的产热和散热。体温调节。</w:t>
      </w:r>
    </w:p>
    <w:p w14:paraId="2B36E42F"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（八）尿的生成和排出</w:t>
      </w:r>
    </w:p>
    <w:p w14:paraId="73DCB94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肾的功能解剖特点，肾血流量及其调节。</w:t>
      </w:r>
    </w:p>
    <w:p w14:paraId="75BD1A08"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肾小球的滤过功能及其影响因素。</w:t>
      </w:r>
    </w:p>
    <w:p w14:paraId="729C902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各段肾小管和集合管对</w:t>
      </w:r>
      <w:r w:rsidRPr="00917B8C">
        <w:rPr>
          <w:rFonts w:ascii="宋体" w:eastAsia="宋体" w:hAnsi="宋体" w:cs="Times New Roman"/>
          <w:sz w:val="24"/>
          <w:szCs w:val="24"/>
        </w:rPr>
        <w:t>Na</w:t>
      </w:r>
      <w:r w:rsidRPr="00917B8C">
        <w:rPr>
          <w:rFonts w:ascii="宋体" w:eastAsia="宋体" w:hAnsi="宋体" w:cs="Times New Roman"/>
          <w:sz w:val="24"/>
          <w:szCs w:val="24"/>
          <w:vertAlign w:val="superscript"/>
        </w:rPr>
        <w:t>+</w:t>
      </w:r>
      <w:r w:rsidRPr="00917B8C">
        <w:rPr>
          <w:rFonts w:ascii="宋体" w:eastAsia="宋体" w:hAnsi="宋体" w:cs="Times New Roman" w:hint="eastAsia"/>
          <w:sz w:val="24"/>
          <w:szCs w:val="24"/>
        </w:rPr>
        <w:t>、</w:t>
      </w:r>
      <w:r w:rsidRPr="00917B8C">
        <w:rPr>
          <w:rFonts w:ascii="宋体" w:eastAsia="宋体" w:hAnsi="宋体" w:cs="Times New Roman"/>
          <w:sz w:val="24"/>
          <w:szCs w:val="24"/>
        </w:rPr>
        <w:t>C1</w:t>
      </w:r>
      <w:r w:rsidRPr="00917B8C">
        <w:rPr>
          <w:rFonts w:ascii="宋体" w:eastAsia="宋体" w:hAnsi="宋体" w:cs="Times New Roman"/>
          <w:sz w:val="24"/>
          <w:szCs w:val="24"/>
          <w:vertAlign w:val="superscript"/>
        </w:rPr>
        <w:t>-</w:t>
      </w:r>
      <w:r w:rsidRPr="00917B8C">
        <w:rPr>
          <w:rFonts w:ascii="宋体" w:eastAsia="宋体" w:hAnsi="宋体" w:cs="Times New Roman" w:hint="eastAsia"/>
          <w:sz w:val="24"/>
          <w:szCs w:val="24"/>
        </w:rPr>
        <w:t>、水、</w:t>
      </w:r>
      <w:r w:rsidRPr="00917B8C">
        <w:rPr>
          <w:rFonts w:ascii="宋体" w:eastAsia="宋体" w:hAnsi="宋体" w:cs="Times New Roman"/>
          <w:sz w:val="24"/>
          <w:szCs w:val="24"/>
        </w:rPr>
        <w:t>HCO</w:t>
      </w:r>
      <w:r w:rsidRPr="00917B8C">
        <w:rPr>
          <w:rFonts w:ascii="宋体" w:eastAsia="宋体" w:hAnsi="宋体" w:cs="Times New Roman"/>
          <w:sz w:val="24"/>
          <w:szCs w:val="24"/>
          <w:vertAlign w:val="superscript"/>
        </w:rPr>
        <w:t>-3</w:t>
      </w:r>
      <w:r w:rsidRPr="00917B8C">
        <w:rPr>
          <w:rFonts w:ascii="宋体" w:eastAsia="宋体" w:hAnsi="宋体" w:cs="Times New Roman" w:hint="eastAsia"/>
          <w:sz w:val="24"/>
          <w:szCs w:val="24"/>
        </w:rPr>
        <w:t>、葡萄糖和氨基酸的重吸收，以及对</w:t>
      </w:r>
      <w:r w:rsidRPr="00917B8C">
        <w:rPr>
          <w:rFonts w:ascii="宋体" w:eastAsia="宋体" w:hAnsi="宋体" w:cs="Times New Roman"/>
          <w:sz w:val="24"/>
          <w:szCs w:val="24"/>
        </w:rPr>
        <w:t>H</w:t>
      </w:r>
      <w:r w:rsidRPr="00917B8C">
        <w:rPr>
          <w:rFonts w:ascii="宋体" w:eastAsia="宋体" w:hAnsi="宋体" w:cs="Times New Roman"/>
          <w:sz w:val="24"/>
          <w:szCs w:val="24"/>
          <w:vertAlign w:val="superscript"/>
        </w:rPr>
        <w:t>+</w:t>
      </w:r>
      <w:r w:rsidRPr="00917B8C">
        <w:rPr>
          <w:rFonts w:ascii="宋体" w:eastAsia="宋体" w:hAnsi="宋体" w:cs="Times New Roman" w:hint="eastAsia"/>
          <w:sz w:val="24"/>
          <w:szCs w:val="24"/>
        </w:rPr>
        <w:t>、</w:t>
      </w:r>
      <w:r w:rsidRPr="00917B8C">
        <w:rPr>
          <w:rFonts w:ascii="宋体" w:eastAsia="宋体" w:hAnsi="宋体" w:cs="Times New Roman"/>
          <w:sz w:val="24"/>
          <w:szCs w:val="24"/>
        </w:rPr>
        <w:t>NH</w:t>
      </w:r>
      <w:r w:rsidRPr="00917B8C">
        <w:rPr>
          <w:rFonts w:ascii="宋体" w:eastAsia="宋体" w:hAnsi="宋体" w:cs="Times New Roman"/>
          <w:sz w:val="24"/>
          <w:szCs w:val="24"/>
          <w:vertAlign w:val="subscript"/>
        </w:rPr>
        <w:t>3</w:t>
      </w:r>
      <w:r w:rsidRPr="00917B8C">
        <w:rPr>
          <w:rFonts w:ascii="宋体" w:eastAsia="宋体" w:hAnsi="宋体" w:cs="Times New Roman"/>
          <w:sz w:val="24"/>
          <w:szCs w:val="24"/>
        </w:rPr>
        <w:t>/NH</w:t>
      </w:r>
      <w:r w:rsidRPr="00917B8C">
        <w:rPr>
          <w:rFonts w:ascii="宋体" w:eastAsia="宋体" w:hAnsi="宋体" w:cs="Times New Roman"/>
          <w:sz w:val="24"/>
          <w:szCs w:val="24"/>
          <w:vertAlign w:val="subscript"/>
        </w:rPr>
        <w:t>4</w:t>
      </w:r>
      <w:r w:rsidRPr="00917B8C">
        <w:rPr>
          <w:rFonts w:ascii="宋体" w:eastAsia="宋体" w:hAnsi="宋体" w:cs="Times New Roman"/>
          <w:sz w:val="24"/>
          <w:szCs w:val="24"/>
          <w:vertAlign w:val="superscript"/>
        </w:rPr>
        <w:t>+</w:t>
      </w:r>
      <w:r w:rsidRPr="00917B8C">
        <w:rPr>
          <w:rFonts w:ascii="宋体" w:eastAsia="宋体" w:hAnsi="宋体" w:cs="Times New Roman" w:hint="eastAsia"/>
          <w:sz w:val="24"/>
          <w:szCs w:val="24"/>
        </w:rPr>
        <w:t>、</w:t>
      </w:r>
      <w:r w:rsidRPr="00917B8C">
        <w:rPr>
          <w:rFonts w:ascii="宋体" w:eastAsia="宋体" w:hAnsi="宋体" w:cs="Times New Roman"/>
          <w:sz w:val="24"/>
          <w:szCs w:val="24"/>
        </w:rPr>
        <w:t>K</w:t>
      </w:r>
      <w:r w:rsidRPr="00917B8C">
        <w:rPr>
          <w:rFonts w:ascii="宋体" w:eastAsia="宋体" w:hAnsi="宋体" w:cs="Times New Roman"/>
          <w:sz w:val="24"/>
          <w:szCs w:val="24"/>
          <w:vertAlign w:val="superscript"/>
        </w:rPr>
        <w:t>+</w:t>
      </w:r>
      <w:r w:rsidRPr="00917B8C">
        <w:rPr>
          <w:rFonts w:ascii="宋体" w:eastAsia="宋体" w:hAnsi="宋体" w:cs="Times New Roman" w:hint="eastAsia"/>
          <w:sz w:val="24"/>
          <w:szCs w:val="24"/>
        </w:rPr>
        <w:t>的分泌。肾糖阈的概念和意义。</w:t>
      </w:r>
    </w:p>
    <w:p w14:paraId="7B52192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尿液的浓缩与稀释机制。</w:t>
      </w:r>
    </w:p>
    <w:p w14:paraId="179AEA6C"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5.</w:t>
      </w:r>
      <w:r w:rsidRPr="00917B8C">
        <w:rPr>
          <w:rFonts w:ascii="宋体" w:eastAsia="宋体" w:hAnsi="宋体" w:cs="Times New Roman" w:hint="eastAsia"/>
          <w:sz w:val="24"/>
          <w:szCs w:val="24"/>
        </w:rPr>
        <w:t>渗透性利尿和球</w:t>
      </w:r>
      <w:r w:rsidRPr="00917B8C">
        <w:rPr>
          <w:rFonts w:ascii="宋体" w:eastAsia="宋体" w:hAnsi="宋体" w:cs="Times New Roman"/>
          <w:sz w:val="24"/>
          <w:szCs w:val="24"/>
        </w:rPr>
        <w:t>-</w:t>
      </w:r>
      <w:r w:rsidRPr="00917B8C">
        <w:rPr>
          <w:rFonts w:ascii="宋体" w:eastAsia="宋体" w:hAnsi="宋体" w:cs="Times New Roman" w:hint="eastAsia"/>
          <w:sz w:val="24"/>
          <w:szCs w:val="24"/>
        </w:rPr>
        <w:t>管平衡。肾交感神经、血管升压素、肾素</w:t>
      </w:r>
      <w:r w:rsidRPr="00917B8C">
        <w:rPr>
          <w:rFonts w:ascii="宋体" w:eastAsia="宋体" w:hAnsi="宋体" w:cs="Times New Roman"/>
          <w:sz w:val="24"/>
          <w:szCs w:val="24"/>
        </w:rPr>
        <w:t>-</w:t>
      </w:r>
      <w:r w:rsidRPr="00917B8C">
        <w:rPr>
          <w:rFonts w:ascii="宋体" w:eastAsia="宋体" w:hAnsi="宋体" w:cs="Times New Roman" w:hint="eastAsia"/>
          <w:sz w:val="24"/>
          <w:szCs w:val="24"/>
        </w:rPr>
        <w:t>血管紧张素</w:t>
      </w:r>
      <w:r w:rsidRPr="00917B8C">
        <w:rPr>
          <w:rFonts w:ascii="宋体" w:eastAsia="宋体" w:hAnsi="宋体" w:cs="Times New Roman"/>
          <w:sz w:val="24"/>
          <w:szCs w:val="24"/>
        </w:rPr>
        <w:t>-</w:t>
      </w:r>
      <w:r w:rsidRPr="00917B8C">
        <w:rPr>
          <w:rFonts w:ascii="宋体" w:eastAsia="宋体" w:hAnsi="宋体" w:cs="Times New Roman" w:hint="eastAsia"/>
          <w:sz w:val="24"/>
          <w:szCs w:val="24"/>
        </w:rPr>
        <w:t>醛固酮系统和心房钠尿肽对尿生成的调节。</w:t>
      </w:r>
    </w:p>
    <w:p w14:paraId="2D1FE636"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6.</w:t>
      </w:r>
      <w:r w:rsidRPr="00917B8C">
        <w:rPr>
          <w:rFonts w:ascii="宋体" w:eastAsia="宋体" w:hAnsi="宋体" w:cs="Times New Roman" w:hint="eastAsia"/>
          <w:sz w:val="24"/>
          <w:szCs w:val="24"/>
        </w:rPr>
        <w:t>肾清除率的概念及其测定的意义。</w:t>
      </w:r>
    </w:p>
    <w:p w14:paraId="3BCF6934"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（九）感觉器官</w:t>
      </w:r>
    </w:p>
    <w:p w14:paraId="1F03C396"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感受器的定义和分类，感受器和传入通路的一般生理特征。</w:t>
      </w:r>
    </w:p>
    <w:p w14:paraId="6E732735"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眼的视觉功能：眼内光的折射与简化眼，眼的调节。视网膜的两种感光换能系统及其依据，视紫红质的光化学反应及视杆细胞的感光换能作用，视锥细胞和色觉的关系。视力</w:t>
      </w:r>
      <w:r w:rsidRPr="00917B8C">
        <w:rPr>
          <w:rFonts w:ascii="宋体" w:eastAsia="宋体" w:hAnsi="宋体" w:cs="Times New Roman"/>
          <w:sz w:val="24"/>
          <w:szCs w:val="24"/>
        </w:rPr>
        <w:t>(</w:t>
      </w:r>
      <w:r w:rsidRPr="00917B8C">
        <w:rPr>
          <w:rFonts w:ascii="宋体" w:eastAsia="宋体" w:hAnsi="宋体" w:cs="Times New Roman" w:hint="eastAsia"/>
          <w:sz w:val="24"/>
          <w:szCs w:val="24"/>
        </w:rPr>
        <w:t>或视敏度</w:t>
      </w:r>
      <w:r w:rsidRPr="00917B8C">
        <w:rPr>
          <w:rFonts w:ascii="宋体" w:eastAsia="宋体" w:hAnsi="宋体" w:cs="Times New Roman"/>
          <w:sz w:val="24"/>
          <w:szCs w:val="24"/>
        </w:rPr>
        <w:t>)</w:t>
      </w:r>
      <w:r w:rsidRPr="00917B8C">
        <w:rPr>
          <w:rFonts w:ascii="宋体" w:eastAsia="宋体" w:hAnsi="宋体" w:cs="Times New Roman" w:hint="eastAsia"/>
          <w:sz w:val="24"/>
          <w:szCs w:val="24"/>
        </w:rPr>
        <w:t>、暗适应和视野。</w:t>
      </w:r>
    </w:p>
    <w:p w14:paraId="52B414AA"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耳的听觉功能：人耳的听阈和听域，外耳和中耳的传音作用，声波传入内耳的途径，耳蜗的感音换能作用，人耳对声音频率的分析。</w:t>
      </w:r>
    </w:p>
    <w:p w14:paraId="618993B3"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前庭器官的适宜刺激和平衡感觉功能。前庭反应。</w:t>
      </w:r>
    </w:p>
    <w:p w14:paraId="75F420FA"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（十）神经系统</w:t>
      </w:r>
    </w:p>
    <w:p w14:paraId="31A206B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神经元的一般结构和功能，神经纤维传导兴奋的特征，神经纤维的轴浆运输，神经的营养性作用。</w:t>
      </w:r>
    </w:p>
    <w:p w14:paraId="2FE76F1F"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神经胶质细胞的特征和功能。</w:t>
      </w:r>
    </w:p>
    <w:p w14:paraId="5C9EC24A"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经典突触传递的过程和影响因素，兴奋性和抑制性突触后电位，突触后神经元动作电位的产生。</w:t>
      </w:r>
    </w:p>
    <w:p w14:paraId="51907C67"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非定向突触传递</w:t>
      </w:r>
      <w:r w:rsidRPr="00917B8C">
        <w:rPr>
          <w:rFonts w:ascii="宋体" w:eastAsia="宋体" w:hAnsi="宋体" w:cs="Times New Roman"/>
          <w:sz w:val="24"/>
          <w:szCs w:val="24"/>
        </w:rPr>
        <w:t>(</w:t>
      </w:r>
      <w:r w:rsidRPr="00917B8C">
        <w:rPr>
          <w:rFonts w:ascii="宋体" w:eastAsia="宋体" w:hAnsi="宋体" w:cs="Times New Roman" w:hint="eastAsia"/>
          <w:sz w:val="24"/>
          <w:szCs w:val="24"/>
        </w:rPr>
        <w:t>或非突触性化学传递</w:t>
      </w:r>
      <w:r w:rsidRPr="00917B8C">
        <w:rPr>
          <w:rFonts w:ascii="宋体" w:eastAsia="宋体" w:hAnsi="宋体" w:cs="Times New Roman"/>
          <w:sz w:val="24"/>
          <w:szCs w:val="24"/>
        </w:rPr>
        <w:t>)</w:t>
      </w:r>
      <w:r w:rsidRPr="00917B8C">
        <w:rPr>
          <w:rFonts w:ascii="宋体" w:eastAsia="宋体" w:hAnsi="宋体" w:cs="Times New Roman" w:hint="eastAsia"/>
          <w:sz w:val="24"/>
          <w:szCs w:val="24"/>
        </w:rPr>
        <w:t>和电突触传递。</w:t>
      </w:r>
    </w:p>
    <w:p w14:paraId="2F016E5C"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5.</w:t>
      </w:r>
      <w:r w:rsidRPr="00917B8C">
        <w:rPr>
          <w:rFonts w:ascii="宋体" w:eastAsia="宋体" w:hAnsi="宋体" w:cs="Times New Roman" w:hint="eastAsia"/>
          <w:sz w:val="24"/>
          <w:szCs w:val="24"/>
        </w:rPr>
        <w:t>神经递质的鉴定，神经调质的概念和调制作用，递质共存及其意义。受体的概念、分类和调节，突触前受体。周围神经系统中的乙酰胆碱、去甲肾上腺素及其相应的受体。</w:t>
      </w:r>
    </w:p>
    <w:p w14:paraId="64F38B53"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6.</w:t>
      </w:r>
      <w:r w:rsidRPr="00917B8C">
        <w:rPr>
          <w:rFonts w:ascii="宋体" w:eastAsia="宋体" w:hAnsi="宋体" w:cs="Times New Roman" w:hint="eastAsia"/>
          <w:sz w:val="24"/>
          <w:szCs w:val="24"/>
        </w:rPr>
        <w:t>反射的分类和中枢控制，中枢神经元的联系方式，中枢兴奋传播的特征，中枢抑制和中枢易化。</w:t>
      </w:r>
    </w:p>
    <w:p w14:paraId="6E34C91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7.</w:t>
      </w:r>
      <w:r w:rsidRPr="00917B8C">
        <w:rPr>
          <w:rFonts w:ascii="宋体" w:eastAsia="宋体" w:hAnsi="宋体" w:cs="Times New Roman" w:hint="eastAsia"/>
          <w:sz w:val="24"/>
          <w:szCs w:val="24"/>
        </w:rPr>
        <w:t>神经系统的感觉分析功能：感觉的特异和非特异投射系统及其在感觉形成中的作用。大脑皮质</w:t>
      </w:r>
      <w:r w:rsidRPr="00917B8C">
        <w:rPr>
          <w:rFonts w:ascii="宋体" w:eastAsia="宋体" w:hAnsi="宋体" w:cs="Times New Roman" w:hint="eastAsia"/>
          <w:sz w:val="24"/>
          <w:szCs w:val="24"/>
        </w:rPr>
        <w:lastRenderedPageBreak/>
        <w:t>的感觉</w:t>
      </w:r>
      <w:r w:rsidRPr="00917B8C">
        <w:rPr>
          <w:rFonts w:ascii="宋体" w:eastAsia="宋体" w:hAnsi="宋体" w:cs="Times New Roman"/>
          <w:sz w:val="24"/>
          <w:szCs w:val="24"/>
        </w:rPr>
        <w:t>(</w:t>
      </w:r>
      <w:r w:rsidRPr="00917B8C">
        <w:rPr>
          <w:rFonts w:ascii="宋体" w:eastAsia="宋体" w:hAnsi="宋体" w:cs="Times New Roman" w:hint="eastAsia"/>
          <w:sz w:val="24"/>
          <w:szCs w:val="24"/>
        </w:rPr>
        <w:t>躯体感觉和特殊感觉</w:t>
      </w:r>
      <w:r w:rsidRPr="00917B8C">
        <w:rPr>
          <w:rFonts w:ascii="宋体" w:eastAsia="宋体" w:hAnsi="宋体" w:cs="Times New Roman"/>
          <w:sz w:val="24"/>
          <w:szCs w:val="24"/>
        </w:rPr>
        <w:t>)</w:t>
      </w:r>
      <w:r w:rsidRPr="00917B8C">
        <w:rPr>
          <w:rFonts w:ascii="宋体" w:eastAsia="宋体" w:hAnsi="宋体" w:cs="Times New Roman" w:hint="eastAsia"/>
          <w:sz w:val="24"/>
          <w:szCs w:val="24"/>
        </w:rPr>
        <w:t>代表区。体表痛、内脏痛和牵涉痛。</w:t>
      </w:r>
    </w:p>
    <w:p w14:paraId="7A1269D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8.</w:t>
      </w:r>
      <w:r w:rsidRPr="00917B8C">
        <w:rPr>
          <w:rFonts w:ascii="宋体" w:eastAsia="宋体" w:hAnsi="宋体" w:cs="Times New Roman" w:hint="eastAsia"/>
          <w:sz w:val="24"/>
          <w:szCs w:val="24"/>
        </w:rPr>
        <w:t>神经系统对姿势和躯体运动的调节：运动传出通路的最后公路和运动单位，牵张反射</w:t>
      </w:r>
      <w:r w:rsidRPr="00917B8C">
        <w:rPr>
          <w:rFonts w:ascii="宋体" w:eastAsia="宋体" w:hAnsi="宋体" w:cs="Times New Roman"/>
          <w:sz w:val="24"/>
          <w:szCs w:val="24"/>
        </w:rPr>
        <w:t>(</w:t>
      </w:r>
      <w:r w:rsidRPr="00917B8C">
        <w:rPr>
          <w:rFonts w:ascii="宋体" w:eastAsia="宋体" w:hAnsi="宋体" w:cs="Times New Roman" w:hint="eastAsia"/>
          <w:sz w:val="24"/>
          <w:szCs w:val="24"/>
        </w:rPr>
        <w:t>腱反射和肌紧张</w:t>
      </w:r>
      <w:r w:rsidRPr="00917B8C">
        <w:rPr>
          <w:rFonts w:ascii="宋体" w:eastAsia="宋体" w:hAnsi="宋体" w:cs="Times New Roman"/>
          <w:sz w:val="24"/>
          <w:szCs w:val="24"/>
        </w:rPr>
        <w:t>)</w:t>
      </w:r>
      <w:r w:rsidRPr="00917B8C">
        <w:rPr>
          <w:rFonts w:ascii="宋体" w:eastAsia="宋体" w:hAnsi="宋体" w:cs="Times New Roman" w:hint="eastAsia"/>
          <w:sz w:val="24"/>
          <w:szCs w:val="24"/>
        </w:rPr>
        <w:t>及其机制，各级中枢对肌紧张的调节。随意运动的产生和协调。大脑皮质运动区，运动传出通路及其损伤后的表现。基底神经节和小脑的运动调节功能。</w:t>
      </w:r>
    </w:p>
    <w:p w14:paraId="2F724C45"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9.</w:t>
      </w:r>
      <w:r w:rsidRPr="00917B8C">
        <w:rPr>
          <w:rFonts w:ascii="宋体" w:eastAsia="宋体" w:hAnsi="宋体" w:cs="Times New Roman" w:hint="eastAsia"/>
          <w:sz w:val="24"/>
          <w:szCs w:val="24"/>
        </w:rPr>
        <w:t>自主神经系统的功能和功能特征。脊髓、低位脑干和下丘脑对内脏活动的调节。</w:t>
      </w:r>
    </w:p>
    <w:p w14:paraId="4EE4C8B5"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10.</w:t>
      </w:r>
      <w:r w:rsidRPr="00917B8C">
        <w:rPr>
          <w:rFonts w:ascii="宋体" w:eastAsia="宋体" w:hAnsi="宋体" w:cs="Times New Roman" w:hint="eastAsia"/>
          <w:sz w:val="24"/>
          <w:szCs w:val="24"/>
        </w:rPr>
        <w:t>本能行为和情绪的神经调节，情绪生理反应。</w:t>
      </w:r>
    </w:p>
    <w:p w14:paraId="39F4B932"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（十一）内分泌</w:t>
      </w:r>
    </w:p>
    <w:p w14:paraId="7C718D26"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激素的概念和作用方式，激素的化学本质与分类，激素作用的一般特性，激素的作用机制，激素分泌的调节。</w:t>
      </w:r>
    </w:p>
    <w:p w14:paraId="2B40F0C7"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下丘脑与腺垂体的功能联系，下丘脑调节肽和腺垂体激素，生长激素的生理作用和分泌调节。</w:t>
      </w:r>
    </w:p>
    <w:p w14:paraId="7561D37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下丘脑与神经垂体的功能联系和神经垂体激素。</w:t>
      </w:r>
    </w:p>
    <w:p w14:paraId="44F96506"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甲状腺激素的合成与代谢，甲状腺激素的生理作用和分泌调节。</w:t>
      </w:r>
    </w:p>
    <w:p w14:paraId="2EA58267"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5.</w:t>
      </w:r>
      <w:r w:rsidRPr="00917B8C">
        <w:rPr>
          <w:rFonts w:ascii="宋体" w:eastAsia="宋体" w:hAnsi="宋体" w:cs="Times New Roman" w:hint="eastAsia"/>
          <w:sz w:val="24"/>
          <w:szCs w:val="24"/>
        </w:rPr>
        <w:t>调节钙和磷代谢的激素：甲状旁腺激素、降钙素和</w:t>
      </w:r>
      <w:r w:rsidRPr="00917B8C">
        <w:rPr>
          <w:rFonts w:ascii="宋体" w:eastAsia="宋体" w:hAnsi="宋体" w:cs="Times New Roman"/>
          <w:sz w:val="24"/>
          <w:szCs w:val="24"/>
        </w:rPr>
        <w:t>1</w:t>
      </w:r>
      <w:r w:rsidRPr="00917B8C">
        <w:rPr>
          <w:rFonts w:ascii="宋体" w:eastAsia="宋体" w:hAnsi="宋体" w:cs="Times New Roman" w:hint="eastAsia"/>
          <w:sz w:val="24"/>
          <w:szCs w:val="24"/>
        </w:rPr>
        <w:t>，</w:t>
      </w:r>
      <w:r w:rsidRPr="00917B8C">
        <w:rPr>
          <w:rFonts w:ascii="宋体" w:eastAsia="宋体" w:hAnsi="宋体" w:cs="Times New Roman"/>
          <w:sz w:val="24"/>
          <w:szCs w:val="24"/>
        </w:rPr>
        <w:t>25-</w:t>
      </w:r>
      <w:r w:rsidRPr="00917B8C">
        <w:rPr>
          <w:rFonts w:ascii="宋体" w:eastAsia="宋体" w:hAnsi="宋体" w:cs="Times New Roman" w:hint="eastAsia"/>
          <w:sz w:val="24"/>
          <w:szCs w:val="24"/>
        </w:rPr>
        <w:t>二羟维生素</w:t>
      </w:r>
      <w:r w:rsidRPr="00917B8C">
        <w:rPr>
          <w:rFonts w:ascii="宋体" w:eastAsia="宋体" w:hAnsi="宋体" w:cs="Times New Roman"/>
          <w:sz w:val="24"/>
          <w:szCs w:val="24"/>
        </w:rPr>
        <w:t>D3</w:t>
      </w:r>
      <w:r w:rsidRPr="00917B8C">
        <w:rPr>
          <w:rFonts w:ascii="宋体" w:eastAsia="宋体" w:hAnsi="宋体" w:cs="Times New Roman" w:hint="eastAsia"/>
          <w:sz w:val="24"/>
          <w:szCs w:val="24"/>
        </w:rPr>
        <w:t>的生理作用及它们的分泌或生成调节。</w:t>
      </w:r>
    </w:p>
    <w:p w14:paraId="1E88807D"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6.</w:t>
      </w:r>
      <w:r w:rsidRPr="00917B8C">
        <w:rPr>
          <w:rFonts w:ascii="宋体" w:eastAsia="宋体" w:hAnsi="宋体" w:cs="Times New Roman" w:hint="eastAsia"/>
          <w:sz w:val="24"/>
          <w:szCs w:val="24"/>
        </w:rPr>
        <w:t>肾上腺糖皮质激素、盐皮质激素和髓质激素的生理作用和分泌调节。</w:t>
      </w:r>
    </w:p>
    <w:p w14:paraId="5FFC07BD" w14:textId="68270952" w:rsidR="00604837" w:rsidRPr="005B4F51" w:rsidRDefault="00604837" w:rsidP="005B4F51">
      <w:pPr>
        <w:snapToGrid w:val="0"/>
        <w:spacing w:line="360" w:lineRule="auto"/>
        <w:rPr>
          <w:rFonts w:ascii="宋体" w:eastAsia="宋体" w:hAnsi="宋体" w:cs="Times New Roman" w:hint="eastAsia"/>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7.</w:t>
      </w:r>
      <w:r w:rsidRPr="00917B8C">
        <w:rPr>
          <w:rFonts w:ascii="宋体" w:eastAsia="宋体" w:hAnsi="宋体" w:cs="Times New Roman" w:hint="eastAsia"/>
          <w:sz w:val="24"/>
          <w:szCs w:val="24"/>
        </w:rPr>
        <w:t>胰岛素和胰高血糖素的生理作用和分泌调节。</w:t>
      </w:r>
    </w:p>
    <w:p w14:paraId="62C1C463" w14:textId="77777777" w:rsidR="00604837" w:rsidRPr="00917B8C" w:rsidRDefault="00604837" w:rsidP="005B4F51">
      <w:pPr>
        <w:snapToGrid w:val="0"/>
        <w:spacing w:line="360" w:lineRule="auto"/>
        <w:jc w:val="center"/>
        <w:rPr>
          <w:rFonts w:ascii="宋体" w:eastAsia="宋体" w:hAnsi="宋体" w:cs="Times New Roman"/>
          <w:b/>
          <w:sz w:val="24"/>
          <w:szCs w:val="24"/>
        </w:rPr>
      </w:pPr>
      <w:r w:rsidRPr="00917B8C">
        <w:rPr>
          <w:rFonts w:ascii="宋体" w:eastAsia="宋体" w:hAnsi="宋体" w:cs="Times New Roman" w:hint="eastAsia"/>
          <w:b/>
          <w:sz w:val="24"/>
          <w:szCs w:val="24"/>
        </w:rPr>
        <w:t>第三部分</w:t>
      </w:r>
      <w:r w:rsidRPr="00917B8C">
        <w:rPr>
          <w:rFonts w:ascii="宋体" w:eastAsia="宋体" w:hAnsi="宋体" w:cs="Times New Roman"/>
          <w:b/>
          <w:sz w:val="24"/>
          <w:szCs w:val="24"/>
        </w:rPr>
        <w:t xml:space="preserve">  </w:t>
      </w:r>
      <w:r w:rsidRPr="00917B8C">
        <w:rPr>
          <w:rFonts w:ascii="宋体" w:eastAsia="宋体" w:hAnsi="宋体" w:cs="Times New Roman" w:hint="eastAsia"/>
          <w:b/>
          <w:sz w:val="24"/>
          <w:szCs w:val="24"/>
        </w:rPr>
        <w:t>病理学</w:t>
      </w:r>
    </w:p>
    <w:p w14:paraId="3E97E4E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（一）细胞与组织损伤</w:t>
      </w:r>
    </w:p>
    <w:p w14:paraId="6436459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细胞损伤和死亡的原因、发病机制。</w:t>
      </w:r>
    </w:p>
    <w:p w14:paraId="1117B3FB"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变性的概念、常见的类型、形态特点及意义。</w:t>
      </w:r>
    </w:p>
    <w:p w14:paraId="556051AA"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坏死的概念、类型、病理变化及结局。</w:t>
      </w:r>
    </w:p>
    <w:p w14:paraId="6B29CA6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凋亡的概念、病理变化、发病机制及在疾病中的作用。</w:t>
      </w:r>
    </w:p>
    <w:p w14:paraId="3D470E5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（二）修复、代偿与适应</w:t>
      </w:r>
    </w:p>
    <w:p w14:paraId="69FCE9C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肥大、增生、萎缩和化生的概念及分类。</w:t>
      </w:r>
    </w:p>
    <w:p w14:paraId="26A07106"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再生的概念、类型和调控，各种组织的再生能力及再生过程。</w:t>
      </w:r>
    </w:p>
    <w:p w14:paraId="741CB9D6"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肉芽组织的结构、功能和结局。</w:t>
      </w:r>
    </w:p>
    <w:p w14:paraId="0D122B9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伤口愈合的过程、类型及影响因素。</w:t>
      </w:r>
    </w:p>
    <w:p w14:paraId="0D1F52F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（三）局部血液及体液循环障碍</w:t>
      </w:r>
    </w:p>
    <w:p w14:paraId="05BDB08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充血的概念、分类、病理变化和后果。</w:t>
      </w:r>
    </w:p>
    <w:p w14:paraId="592A281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出血的概念、分类、病理变化和后果。</w:t>
      </w:r>
    </w:p>
    <w:p w14:paraId="415126F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血栓形成的概念、条件以及血栓的形态特点、结局及其对机体的影响。</w:t>
      </w:r>
    </w:p>
    <w:p w14:paraId="6151A4E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弥散性血管内凝血的概念、病因和结局。</w:t>
      </w:r>
    </w:p>
    <w:p w14:paraId="1431235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5.</w:t>
      </w:r>
      <w:r w:rsidRPr="00917B8C">
        <w:rPr>
          <w:rFonts w:ascii="宋体" w:eastAsia="宋体" w:hAnsi="宋体" w:cs="Times New Roman" w:hint="eastAsia"/>
          <w:sz w:val="24"/>
          <w:szCs w:val="24"/>
        </w:rPr>
        <w:t>栓塞的概念、栓子的类型和运行途径及其对机体的影响。</w:t>
      </w:r>
    </w:p>
    <w:p w14:paraId="3C24A0A2"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lastRenderedPageBreak/>
        <w:t xml:space="preserve">　　</w:t>
      </w:r>
      <w:r w:rsidRPr="00917B8C">
        <w:rPr>
          <w:rFonts w:ascii="宋体" w:eastAsia="宋体" w:hAnsi="宋体" w:cs="Times New Roman"/>
          <w:sz w:val="24"/>
          <w:szCs w:val="24"/>
        </w:rPr>
        <w:t>6.</w:t>
      </w:r>
      <w:r w:rsidRPr="00917B8C">
        <w:rPr>
          <w:rFonts w:ascii="宋体" w:eastAsia="宋体" w:hAnsi="宋体" w:cs="Times New Roman" w:hint="eastAsia"/>
          <w:sz w:val="24"/>
          <w:szCs w:val="24"/>
        </w:rPr>
        <w:t>梗死的概念、病因、类型、病理特点、结局及其对机体的影响。</w:t>
      </w:r>
    </w:p>
    <w:p w14:paraId="64334842"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（四）炎症</w:t>
      </w:r>
    </w:p>
    <w:p w14:paraId="1E67EAEA"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炎症的概念、病因、基本病理变化及其机制</w:t>
      </w:r>
      <w:r w:rsidRPr="00917B8C">
        <w:rPr>
          <w:rFonts w:ascii="宋体" w:eastAsia="宋体" w:hAnsi="宋体" w:cs="Times New Roman"/>
          <w:sz w:val="24"/>
          <w:szCs w:val="24"/>
        </w:rPr>
        <w:t>(</w:t>
      </w:r>
      <w:r w:rsidRPr="00917B8C">
        <w:rPr>
          <w:rFonts w:ascii="宋体" w:eastAsia="宋体" w:hAnsi="宋体" w:cs="Times New Roman" w:hint="eastAsia"/>
          <w:sz w:val="24"/>
          <w:szCs w:val="24"/>
        </w:rPr>
        <w:t>包括炎性介质的来源及其作用，炎细胞的种类和功能</w:t>
      </w:r>
      <w:r w:rsidRPr="00917B8C">
        <w:rPr>
          <w:rFonts w:ascii="宋体" w:eastAsia="宋体" w:hAnsi="宋体" w:cs="Times New Roman"/>
          <w:sz w:val="24"/>
          <w:szCs w:val="24"/>
        </w:rPr>
        <w:t>)</w:t>
      </w:r>
      <w:r w:rsidRPr="00917B8C">
        <w:rPr>
          <w:rFonts w:ascii="宋体" w:eastAsia="宋体" w:hAnsi="宋体" w:cs="Times New Roman" w:hint="eastAsia"/>
          <w:sz w:val="24"/>
          <w:szCs w:val="24"/>
        </w:rPr>
        <w:t>。</w:t>
      </w:r>
    </w:p>
    <w:p w14:paraId="13ABCBC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炎症的临床表现、全身反应，炎症经过和炎症的结局。</w:t>
      </w:r>
    </w:p>
    <w:p w14:paraId="40B66B8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炎症的病理学类型及其病理特点。</w:t>
      </w:r>
    </w:p>
    <w:p w14:paraId="31484E7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炎性肉芽肿、炎性息肉、炎性假瘤的概念及病变特点。</w:t>
      </w:r>
    </w:p>
    <w:p w14:paraId="3DF73A6B"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（五）肿瘤</w:t>
      </w:r>
    </w:p>
    <w:p w14:paraId="5088F92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肿瘤的概念、肉眼形态、异型性及生长方式，转移的概念、途径及对机体的影响。肿瘤生长的生物学、侵袭和转移的机制。</w:t>
      </w:r>
    </w:p>
    <w:p w14:paraId="31CA542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肿瘤的命名和分类，良性肿瘤和恶性肿瘤的区别，癌和肉瘤的区别。</w:t>
      </w:r>
    </w:p>
    <w:p w14:paraId="3A0B7552"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肿瘤的病因学、发病机制、分级、分期。</w:t>
      </w:r>
    </w:p>
    <w:p w14:paraId="64A0AF1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常见的癌前病变，癌前病变、原位癌及交界性肿瘤的概念。常见肿瘤的特点。</w:t>
      </w:r>
    </w:p>
    <w:p w14:paraId="036AF40F"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（六）免疫病理</w:t>
      </w:r>
    </w:p>
    <w:p w14:paraId="392194FA"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变态反应的概念、类型、发病机制及结局。</w:t>
      </w:r>
    </w:p>
    <w:p w14:paraId="585D172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移植排斥反应的概念、发病机制、分型及病理变化</w:t>
      </w:r>
      <w:r w:rsidRPr="00917B8C">
        <w:rPr>
          <w:rFonts w:ascii="宋体" w:eastAsia="宋体" w:hAnsi="宋体" w:cs="Times New Roman"/>
          <w:sz w:val="24"/>
          <w:szCs w:val="24"/>
        </w:rPr>
        <w:t>(</w:t>
      </w:r>
      <w:r w:rsidRPr="00917B8C">
        <w:rPr>
          <w:rFonts w:ascii="宋体" w:eastAsia="宋体" w:hAnsi="宋体" w:cs="Times New Roman" w:hint="eastAsia"/>
          <w:sz w:val="24"/>
          <w:szCs w:val="24"/>
        </w:rPr>
        <w:t>心、肺、肝、肾和骨髓移植</w:t>
      </w:r>
      <w:r w:rsidRPr="00917B8C">
        <w:rPr>
          <w:rFonts w:ascii="宋体" w:eastAsia="宋体" w:hAnsi="宋体" w:cs="Times New Roman"/>
          <w:sz w:val="24"/>
          <w:szCs w:val="24"/>
        </w:rPr>
        <w:t>)</w:t>
      </w:r>
      <w:r w:rsidRPr="00917B8C">
        <w:rPr>
          <w:rFonts w:ascii="宋体" w:eastAsia="宋体" w:hAnsi="宋体" w:cs="Times New Roman" w:hint="eastAsia"/>
          <w:sz w:val="24"/>
          <w:szCs w:val="24"/>
        </w:rPr>
        <w:t>。</w:t>
      </w:r>
    </w:p>
    <w:p w14:paraId="064D44CD"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移植物抗宿主的概念。</w:t>
      </w:r>
    </w:p>
    <w:p w14:paraId="5D5530F5"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自身免疫病的概念、发病机制及影响因素。</w:t>
      </w:r>
    </w:p>
    <w:p w14:paraId="28440198"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5.</w:t>
      </w:r>
      <w:r w:rsidRPr="00917B8C">
        <w:rPr>
          <w:rFonts w:ascii="宋体" w:eastAsia="宋体" w:hAnsi="宋体" w:cs="Times New Roman" w:hint="eastAsia"/>
          <w:sz w:val="24"/>
          <w:szCs w:val="24"/>
        </w:rPr>
        <w:t>系统性红斑狼疮的病因、发病机制和病理变化。</w:t>
      </w:r>
    </w:p>
    <w:p w14:paraId="53FDEED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6.</w:t>
      </w:r>
      <w:r w:rsidRPr="00917B8C">
        <w:rPr>
          <w:rFonts w:ascii="宋体" w:eastAsia="宋体" w:hAnsi="宋体" w:cs="Times New Roman" w:hint="eastAsia"/>
          <w:sz w:val="24"/>
          <w:szCs w:val="24"/>
        </w:rPr>
        <w:t>类风湿关节炎的病因、发病机制和病理变化。</w:t>
      </w:r>
    </w:p>
    <w:p w14:paraId="4FC0D16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7.</w:t>
      </w:r>
      <w:r w:rsidRPr="00917B8C">
        <w:rPr>
          <w:rFonts w:ascii="宋体" w:eastAsia="宋体" w:hAnsi="宋体" w:cs="Times New Roman" w:hint="eastAsia"/>
          <w:sz w:val="24"/>
          <w:szCs w:val="24"/>
        </w:rPr>
        <w:t>免疫缺陷病的概念、分类及其主要特点。</w:t>
      </w:r>
    </w:p>
    <w:p w14:paraId="332D21D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（七）心血管系统疾病</w:t>
      </w:r>
    </w:p>
    <w:p w14:paraId="657850BB"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风湿病的病因、发病机制、基本病理改变及各器官的病理变化。</w:t>
      </w:r>
    </w:p>
    <w:p w14:paraId="53BDFA0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心内膜炎的分类及其病因、发病机制、病理改变、合并症和结局。</w:t>
      </w:r>
    </w:p>
    <w:p w14:paraId="3A2E1EE2"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心瓣膜病的类型、病理改变、血流动力学改变和临床病理联系。</w:t>
      </w:r>
    </w:p>
    <w:p w14:paraId="1663A85C"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高血压病的概念、发病机制，良性高血压的分期及其病理变化，恶性高血压的病理特点。</w:t>
      </w:r>
    </w:p>
    <w:p w14:paraId="083E864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5.</w:t>
      </w:r>
      <w:r w:rsidRPr="00917B8C">
        <w:rPr>
          <w:rFonts w:ascii="宋体" w:eastAsia="宋体" w:hAnsi="宋体" w:cs="Times New Roman" w:hint="eastAsia"/>
          <w:sz w:val="24"/>
          <w:szCs w:val="24"/>
        </w:rPr>
        <w:t>动脉粥样硬化的病因、发病机制及基本病理变化，各器官的动脉粥样硬化所引起的各脏器的病理改变和后果。</w:t>
      </w:r>
    </w:p>
    <w:p w14:paraId="61B0FAE6"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6.</w:t>
      </w:r>
      <w:r w:rsidRPr="00917B8C">
        <w:rPr>
          <w:rFonts w:ascii="宋体" w:eastAsia="宋体" w:hAnsi="宋体" w:cs="Times New Roman" w:hint="eastAsia"/>
          <w:sz w:val="24"/>
          <w:szCs w:val="24"/>
        </w:rPr>
        <w:t>心肌病的概念，克山病、充血性心肌病、肥厚阻塞性心肌病及闭塞性心肌病的病理学特点。</w:t>
      </w:r>
    </w:p>
    <w:p w14:paraId="5D96257D"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7.</w:t>
      </w:r>
      <w:r w:rsidRPr="00917B8C">
        <w:rPr>
          <w:rFonts w:ascii="宋体" w:eastAsia="宋体" w:hAnsi="宋体" w:cs="Times New Roman" w:hint="eastAsia"/>
          <w:sz w:val="24"/>
          <w:szCs w:val="24"/>
        </w:rPr>
        <w:t>心肌炎的概念、病理学类型及其病理特点。</w:t>
      </w:r>
    </w:p>
    <w:p w14:paraId="642927B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（八）呼吸系统疾病</w:t>
      </w:r>
    </w:p>
    <w:p w14:paraId="19E67D1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慢性支气管炎的病因、发病机制和病理变化。</w:t>
      </w:r>
    </w:p>
    <w:p w14:paraId="3A5A9A4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肺气肿的概念、分类。慢性阻塞性肺气肿的发病机制、病理变化和临床病理联系。</w:t>
      </w:r>
    </w:p>
    <w:p w14:paraId="40DC657D"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lastRenderedPageBreak/>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慢性肺源性心脏病的病因、发病机制、病理变化及临床病理联系。</w:t>
      </w:r>
    </w:p>
    <w:p w14:paraId="622E36E3"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各种细菌性肺炎的病因、发病机制、病理变化和并发症。</w:t>
      </w:r>
    </w:p>
    <w:p w14:paraId="21FC917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5.</w:t>
      </w:r>
      <w:r w:rsidRPr="00917B8C">
        <w:rPr>
          <w:rFonts w:ascii="宋体" w:eastAsia="宋体" w:hAnsi="宋体" w:cs="Times New Roman" w:hint="eastAsia"/>
          <w:sz w:val="24"/>
          <w:szCs w:val="24"/>
        </w:rPr>
        <w:t>支原体肺炎的病因、发病机制、病理变化和并发症。</w:t>
      </w:r>
    </w:p>
    <w:p w14:paraId="7164298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6.</w:t>
      </w:r>
      <w:r w:rsidRPr="00917B8C">
        <w:rPr>
          <w:rFonts w:ascii="宋体" w:eastAsia="宋体" w:hAnsi="宋体" w:cs="Times New Roman" w:hint="eastAsia"/>
          <w:sz w:val="24"/>
          <w:szCs w:val="24"/>
        </w:rPr>
        <w:t>病毒性肺炎的病因、发病机制和病理特点。</w:t>
      </w:r>
    </w:p>
    <w:p w14:paraId="2A9A614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7.</w:t>
      </w:r>
      <w:r w:rsidRPr="00917B8C">
        <w:rPr>
          <w:rFonts w:ascii="宋体" w:eastAsia="宋体" w:hAnsi="宋体" w:cs="Times New Roman" w:hint="eastAsia"/>
          <w:sz w:val="24"/>
          <w:szCs w:val="24"/>
        </w:rPr>
        <w:t>支气管扩张的概念、病因、发病机制、病理变化和并发症。</w:t>
      </w:r>
    </w:p>
    <w:p w14:paraId="7F92F26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8.</w:t>
      </w:r>
      <w:r w:rsidRPr="00917B8C">
        <w:rPr>
          <w:rFonts w:ascii="宋体" w:eastAsia="宋体" w:hAnsi="宋体" w:cs="Times New Roman" w:hint="eastAsia"/>
          <w:sz w:val="24"/>
          <w:szCs w:val="24"/>
        </w:rPr>
        <w:t>硅沉着病的病因、常见类型、各期病变特点及并发症。</w:t>
      </w:r>
    </w:p>
    <w:p w14:paraId="43694A4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9.</w:t>
      </w:r>
      <w:r w:rsidRPr="00917B8C">
        <w:rPr>
          <w:rFonts w:ascii="宋体" w:eastAsia="宋体" w:hAnsi="宋体" w:cs="Times New Roman" w:hint="eastAsia"/>
          <w:sz w:val="24"/>
          <w:szCs w:val="24"/>
        </w:rPr>
        <w:t>肺泡性损伤及肺间质性疾病的概念、病因、发病机制和病理变化。</w:t>
      </w:r>
    </w:p>
    <w:p w14:paraId="39546EE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10.</w:t>
      </w:r>
      <w:r w:rsidRPr="00917B8C">
        <w:rPr>
          <w:rFonts w:ascii="宋体" w:eastAsia="宋体" w:hAnsi="宋体" w:cs="Times New Roman" w:hint="eastAsia"/>
          <w:sz w:val="24"/>
          <w:szCs w:val="24"/>
        </w:rPr>
        <w:t>鼻咽癌和肺癌的病因和常见的肉眼类型、组织学类型及它们的特点、转移途径及合并症。</w:t>
      </w:r>
    </w:p>
    <w:p w14:paraId="772E475C"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（九）消化系统疾病</w:t>
      </w:r>
    </w:p>
    <w:p w14:paraId="45749945"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慢性胃炎的类型及其病理特点。</w:t>
      </w:r>
    </w:p>
    <w:p w14:paraId="2528C7DB"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溃疡病的病因、发病机制、病理特点及其并发症。</w:t>
      </w:r>
    </w:p>
    <w:p w14:paraId="2887E398"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阑尾炎的病因、发病机制、病理变化及其并发症。</w:t>
      </w:r>
    </w:p>
    <w:p w14:paraId="0032F93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病毒性肝炎的病因、发病机制及基本病理变化，肝炎的临床病理类型及其病理学特点。</w:t>
      </w:r>
    </w:p>
    <w:p w14:paraId="3E8E7E67"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5.</w:t>
      </w:r>
      <w:r w:rsidRPr="00917B8C">
        <w:rPr>
          <w:rFonts w:ascii="宋体" w:eastAsia="宋体" w:hAnsi="宋体" w:cs="Times New Roman" w:hint="eastAsia"/>
          <w:sz w:val="24"/>
          <w:szCs w:val="24"/>
        </w:rPr>
        <w:t>肝硬化的类型及其病因、发病机制、病理特点和临床病理联系。</w:t>
      </w:r>
    </w:p>
    <w:p w14:paraId="7B9418B2"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6.</w:t>
      </w:r>
      <w:r w:rsidRPr="00917B8C">
        <w:rPr>
          <w:rFonts w:ascii="宋体" w:eastAsia="宋体" w:hAnsi="宋体" w:cs="Times New Roman" w:hint="eastAsia"/>
          <w:sz w:val="24"/>
          <w:szCs w:val="24"/>
        </w:rPr>
        <w:t>早期食管癌的概念及各型的形态特点，中晚期食管癌各型的形态特点、临床表现及扩散途径。</w:t>
      </w:r>
    </w:p>
    <w:p w14:paraId="7B8466BC"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7.</w:t>
      </w:r>
      <w:r w:rsidRPr="00917B8C">
        <w:rPr>
          <w:rFonts w:ascii="宋体" w:eastAsia="宋体" w:hAnsi="宋体" w:cs="Times New Roman" w:hint="eastAsia"/>
          <w:sz w:val="24"/>
          <w:szCs w:val="24"/>
        </w:rPr>
        <w:t>早期胃癌的概念及各型的形态特点，中晚期胃癌的肉眼类型和组织学类型、临床表现及扩散途径。</w:t>
      </w:r>
    </w:p>
    <w:p w14:paraId="21664717"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8.</w:t>
      </w:r>
      <w:r w:rsidRPr="00917B8C">
        <w:rPr>
          <w:rFonts w:ascii="宋体" w:eastAsia="宋体" w:hAnsi="宋体" w:cs="Times New Roman" w:hint="eastAsia"/>
          <w:sz w:val="24"/>
          <w:szCs w:val="24"/>
        </w:rPr>
        <w:t>大肠癌的病因、发病机制、癌前病变、肉眼类型及组织学类型，分期与预后的关系，临床表现及扩散途径。</w:t>
      </w:r>
    </w:p>
    <w:p w14:paraId="6BC1FC85"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9.</w:t>
      </w:r>
      <w:r w:rsidRPr="00917B8C">
        <w:rPr>
          <w:rFonts w:ascii="宋体" w:eastAsia="宋体" w:hAnsi="宋体" w:cs="Times New Roman" w:hint="eastAsia"/>
          <w:sz w:val="24"/>
          <w:szCs w:val="24"/>
        </w:rPr>
        <w:t>原发性肝癌的肉眼类型、组织学类型、临床表现及扩散途径。</w:t>
      </w:r>
    </w:p>
    <w:p w14:paraId="0C0158E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10.</w:t>
      </w:r>
      <w:r w:rsidRPr="00917B8C">
        <w:rPr>
          <w:rFonts w:ascii="宋体" w:eastAsia="宋体" w:hAnsi="宋体" w:cs="Times New Roman" w:hint="eastAsia"/>
          <w:sz w:val="24"/>
          <w:szCs w:val="24"/>
        </w:rPr>
        <w:t>胰腺炎症及肿瘤性疾病的病因、发病机制及病理特点。</w:t>
      </w:r>
    </w:p>
    <w:p w14:paraId="2ABB6C35"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（十）造血系统疾病</w:t>
      </w:r>
    </w:p>
    <w:p w14:paraId="7332F72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霍奇金病的病理特点、组织类型及其与预后的关系。</w:t>
      </w:r>
    </w:p>
    <w:p w14:paraId="053FB0F1"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非霍奇金淋巴瘤的病理学类型、病理变化及其与预后的关系。</w:t>
      </w:r>
    </w:p>
    <w:p w14:paraId="7773BC14"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白血病的病因分类及各型白血病的病理变化及临床表现。</w:t>
      </w:r>
    </w:p>
    <w:p w14:paraId="2E0343C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（十一）泌尿系统疾病</w:t>
      </w:r>
    </w:p>
    <w:p w14:paraId="4E4AF996"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急性弥漫性增生性肾小球肾炎的病因、发病机制、病理变化和临床病理联系。</w:t>
      </w:r>
    </w:p>
    <w:p w14:paraId="2D55CB5B"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新月体性肾小球肾炎的病因、发病机制、病理变化和临床病理联系。</w:t>
      </w:r>
    </w:p>
    <w:p w14:paraId="4F67300F"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膜性肾小球肾炎、微小病变性肾小球肾病、局灶型节段性肾小球硬化、膜增生性肾小球肾炎、系膜增生新肾小球肾炎的病因、发病机制、病理变化和临床病理联系。</w:t>
      </w:r>
    </w:p>
    <w:p w14:paraId="44AB8CA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4.IgA</w:t>
      </w:r>
      <w:r w:rsidRPr="00917B8C">
        <w:rPr>
          <w:rFonts w:ascii="宋体" w:eastAsia="宋体" w:hAnsi="宋体" w:cs="Times New Roman" w:hint="eastAsia"/>
          <w:sz w:val="24"/>
          <w:szCs w:val="24"/>
        </w:rPr>
        <w:t>肾病及慢性肾小球肾炎的病因、病理变化和临床病理联系。</w:t>
      </w:r>
    </w:p>
    <w:p w14:paraId="044007BD"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5.</w:t>
      </w:r>
      <w:r w:rsidRPr="00917B8C">
        <w:rPr>
          <w:rFonts w:ascii="宋体" w:eastAsia="宋体" w:hAnsi="宋体" w:cs="Times New Roman" w:hint="eastAsia"/>
          <w:sz w:val="24"/>
          <w:szCs w:val="24"/>
        </w:rPr>
        <w:t>肾盂肾炎的病因、发病机制、病理变化和临床病理联系。</w:t>
      </w:r>
    </w:p>
    <w:p w14:paraId="2775970F"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6.</w:t>
      </w:r>
      <w:r w:rsidRPr="00917B8C">
        <w:rPr>
          <w:rFonts w:ascii="宋体" w:eastAsia="宋体" w:hAnsi="宋体" w:cs="Times New Roman" w:hint="eastAsia"/>
          <w:sz w:val="24"/>
          <w:szCs w:val="24"/>
        </w:rPr>
        <w:t>肾细胞癌、肾母细胞瘤、膀胱癌的病因、病理变化、临床表现和扩散途径。</w:t>
      </w:r>
    </w:p>
    <w:p w14:paraId="6530D32B"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lastRenderedPageBreak/>
        <w:t xml:space="preserve">　　（十二）生殖系统疾病</w:t>
      </w:r>
    </w:p>
    <w:p w14:paraId="1D2205B8"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子宫颈癌的病因、癌前病变</w:t>
      </w:r>
      <w:r w:rsidRPr="00917B8C">
        <w:rPr>
          <w:rFonts w:ascii="宋体" w:eastAsia="宋体" w:hAnsi="宋体" w:cs="Times New Roman"/>
          <w:sz w:val="24"/>
          <w:szCs w:val="24"/>
        </w:rPr>
        <w:t>(</w:t>
      </w:r>
      <w:r w:rsidRPr="00917B8C">
        <w:rPr>
          <w:rFonts w:ascii="宋体" w:eastAsia="宋体" w:hAnsi="宋体" w:cs="Times New Roman" w:hint="eastAsia"/>
          <w:sz w:val="24"/>
          <w:szCs w:val="24"/>
        </w:rPr>
        <w:t>子宫颈上皮内肿瘤</w:t>
      </w:r>
      <w:r w:rsidRPr="00917B8C">
        <w:rPr>
          <w:rFonts w:ascii="宋体" w:eastAsia="宋体" w:hAnsi="宋体" w:cs="Times New Roman"/>
          <w:sz w:val="24"/>
          <w:szCs w:val="24"/>
        </w:rPr>
        <w:t>)</w:t>
      </w:r>
      <w:r w:rsidRPr="00917B8C">
        <w:rPr>
          <w:rFonts w:ascii="宋体" w:eastAsia="宋体" w:hAnsi="宋体" w:cs="Times New Roman" w:hint="eastAsia"/>
          <w:sz w:val="24"/>
          <w:szCs w:val="24"/>
        </w:rPr>
        <w:t>、病理变化、扩散途径和临床分期。</w:t>
      </w:r>
    </w:p>
    <w:p w14:paraId="3D42294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子宫内膜异位症的病因和病理变化。</w:t>
      </w:r>
    </w:p>
    <w:p w14:paraId="2E37576D"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子宫内膜增生症的病因和病理变化。</w:t>
      </w:r>
    </w:p>
    <w:p w14:paraId="1C21AC05"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子宫体癌的病因、病理变化和扩散途径。</w:t>
      </w:r>
    </w:p>
    <w:p w14:paraId="52D0F0DD"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5.</w:t>
      </w:r>
      <w:r w:rsidRPr="00917B8C">
        <w:rPr>
          <w:rFonts w:ascii="宋体" w:eastAsia="宋体" w:hAnsi="宋体" w:cs="Times New Roman" w:hint="eastAsia"/>
          <w:sz w:val="24"/>
          <w:szCs w:val="24"/>
        </w:rPr>
        <w:t>子宫平滑肌瘤的病理变化、子宫平滑肌肉瘤的病理变化和扩散途径。</w:t>
      </w:r>
    </w:p>
    <w:p w14:paraId="34B53F34"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6.</w:t>
      </w:r>
      <w:r w:rsidRPr="00917B8C">
        <w:rPr>
          <w:rFonts w:ascii="宋体" w:eastAsia="宋体" w:hAnsi="宋体" w:cs="Times New Roman" w:hint="eastAsia"/>
          <w:sz w:val="24"/>
          <w:szCs w:val="24"/>
        </w:rPr>
        <w:t>葡萄胎、侵袭性葡萄胎、绒毛膜癌的病因、病理变化及临床表现。</w:t>
      </w:r>
    </w:p>
    <w:p w14:paraId="28467D77"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7.</w:t>
      </w:r>
      <w:r w:rsidRPr="00917B8C">
        <w:rPr>
          <w:rFonts w:ascii="宋体" w:eastAsia="宋体" w:hAnsi="宋体" w:cs="Times New Roman" w:hint="eastAsia"/>
          <w:sz w:val="24"/>
          <w:szCs w:val="24"/>
        </w:rPr>
        <w:t>卵巢浆液性肿瘤、黏液性肿瘤的病理变化，性索间质性肿瘤、生殖细胞肿瘤的常见类型及其病理变化。</w:t>
      </w:r>
    </w:p>
    <w:p w14:paraId="33481453"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8.</w:t>
      </w:r>
      <w:r w:rsidRPr="00917B8C">
        <w:rPr>
          <w:rFonts w:ascii="宋体" w:eastAsia="宋体" w:hAnsi="宋体" w:cs="Times New Roman" w:hint="eastAsia"/>
          <w:sz w:val="24"/>
          <w:szCs w:val="24"/>
        </w:rPr>
        <w:t>前列腺增生症的病因和病理变化。</w:t>
      </w:r>
    </w:p>
    <w:p w14:paraId="6F4082AD"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9.</w:t>
      </w:r>
      <w:r w:rsidRPr="00917B8C">
        <w:rPr>
          <w:rFonts w:ascii="宋体" w:eastAsia="宋体" w:hAnsi="宋体" w:cs="Times New Roman" w:hint="eastAsia"/>
          <w:sz w:val="24"/>
          <w:szCs w:val="24"/>
        </w:rPr>
        <w:t>前列腺癌的病因、病理变化和扩散途径。</w:t>
      </w:r>
    </w:p>
    <w:p w14:paraId="18E20E7A"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10.</w:t>
      </w:r>
      <w:r w:rsidRPr="00917B8C">
        <w:rPr>
          <w:rFonts w:ascii="宋体" w:eastAsia="宋体" w:hAnsi="宋体" w:cs="Times New Roman" w:hint="eastAsia"/>
          <w:sz w:val="24"/>
          <w:szCs w:val="24"/>
        </w:rPr>
        <w:t>乳腺癌的病因、病理变化和扩散途径。</w:t>
      </w:r>
    </w:p>
    <w:p w14:paraId="335219E4"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（十三）传染病及寄生虫病</w:t>
      </w:r>
    </w:p>
    <w:p w14:paraId="6FB802D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结核病的病因、传播途径、发病机制、基本病理变化及转化规律。</w:t>
      </w:r>
    </w:p>
    <w:p w14:paraId="0150CE3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原发性肺结核病的病变特点、发展和结局。</w:t>
      </w:r>
    </w:p>
    <w:p w14:paraId="1404CA90"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3.</w:t>
      </w:r>
      <w:r w:rsidRPr="00917B8C">
        <w:rPr>
          <w:rFonts w:ascii="宋体" w:eastAsia="宋体" w:hAnsi="宋体" w:cs="Times New Roman" w:hint="eastAsia"/>
          <w:sz w:val="24"/>
          <w:szCs w:val="24"/>
        </w:rPr>
        <w:t>继发性肺结核病的类型及其病理特点。</w:t>
      </w:r>
    </w:p>
    <w:p w14:paraId="16DBA5F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4.</w:t>
      </w:r>
      <w:r w:rsidRPr="00917B8C">
        <w:rPr>
          <w:rFonts w:ascii="宋体" w:eastAsia="宋体" w:hAnsi="宋体" w:cs="Times New Roman" w:hint="eastAsia"/>
          <w:sz w:val="24"/>
          <w:szCs w:val="24"/>
        </w:rPr>
        <w:t>肺外器官结核病的病理特点。</w:t>
      </w:r>
    </w:p>
    <w:p w14:paraId="037AEE28"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5.</w:t>
      </w:r>
      <w:r w:rsidRPr="00917B8C">
        <w:rPr>
          <w:rFonts w:ascii="宋体" w:eastAsia="宋体" w:hAnsi="宋体" w:cs="Times New Roman" w:hint="eastAsia"/>
          <w:sz w:val="24"/>
          <w:szCs w:val="24"/>
        </w:rPr>
        <w:t>流行性脑脊髓膜炎的病因、传播途径、病理变化、临床病理联系和结局。</w:t>
      </w:r>
    </w:p>
    <w:p w14:paraId="1E0F2234"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6.</w:t>
      </w:r>
      <w:r w:rsidRPr="00917B8C">
        <w:rPr>
          <w:rFonts w:ascii="宋体" w:eastAsia="宋体" w:hAnsi="宋体" w:cs="Times New Roman" w:hint="eastAsia"/>
          <w:sz w:val="24"/>
          <w:szCs w:val="24"/>
        </w:rPr>
        <w:t>流行性乙型脑炎的病因、传染途径、病理变化和临床病理联系。</w:t>
      </w:r>
    </w:p>
    <w:p w14:paraId="459FE06C"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7.</w:t>
      </w:r>
      <w:r w:rsidRPr="00917B8C">
        <w:rPr>
          <w:rFonts w:ascii="宋体" w:eastAsia="宋体" w:hAnsi="宋体" w:cs="Times New Roman" w:hint="eastAsia"/>
          <w:sz w:val="24"/>
          <w:szCs w:val="24"/>
        </w:rPr>
        <w:t>伤寒的病因、传染途径、发病机制、各器官的病理变化、临床病理联系、并发症和结局。</w:t>
      </w:r>
    </w:p>
    <w:p w14:paraId="217161EC"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8.</w:t>
      </w:r>
      <w:r w:rsidRPr="00917B8C">
        <w:rPr>
          <w:rFonts w:ascii="宋体" w:eastAsia="宋体" w:hAnsi="宋体" w:cs="Times New Roman" w:hint="eastAsia"/>
          <w:sz w:val="24"/>
          <w:szCs w:val="24"/>
        </w:rPr>
        <w:t>细菌性痢疾的病因、传染途径，急性、中毒性及慢性痢疾的病理特点及与临床病理的联系。</w:t>
      </w:r>
    </w:p>
    <w:p w14:paraId="15C64BE4"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9.</w:t>
      </w:r>
      <w:r w:rsidRPr="00917B8C">
        <w:rPr>
          <w:rFonts w:ascii="宋体" w:eastAsia="宋体" w:hAnsi="宋体" w:cs="Times New Roman" w:hint="eastAsia"/>
          <w:sz w:val="24"/>
          <w:szCs w:val="24"/>
        </w:rPr>
        <w:t>阿米巴病的病因、传染途径，肠阿米巴病的病理变化及肠外阿米巴病的病理变化。</w:t>
      </w:r>
    </w:p>
    <w:p w14:paraId="735A234C"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10.</w:t>
      </w:r>
      <w:r w:rsidRPr="00917B8C">
        <w:rPr>
          <w:rFonts w:ascii="宋体" w:eastAsia="宋体" w:hAnsi="宋体" w:cs="Times New Roman" w:hint="eastAsia"/>
          <w:sz w:val="24"/>
          <w:szCs w:val="24"/>
        </w:rPr>
        <w:t>血吸虫病的病因、传染途径、病理变化及发病机制，肠道、肝、脾的病理变化。</w:t>
      </w:r>
    </w:p>
    <w:p w14:paraId="640900A9"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11.</w:t>
      </w:r>
      <w:r w:rsidRPr="00917B8C">
        <w:rPr>
          <w:rFonts w:ascii="宋体" w:eastAsia="宋体" w:hAnsi="宋体" w:cs="Times New Roman" w:hint="eastAsia"/>
          <w:sz w:val="24"/>
          <w:szCs w:val="24"/>
        </w:rPr>
        <w:t>梅毒的病因、传播途径、发病机制、病理变化及分期。</w:t>
      </w:r>
    </w:p>
    <w:p w14:paraId="486B3C85"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12.</w:t>
      </w:r>
      <w:r w:rsidRPr="00917B8C">
        <w:rPr>
          <w:rFonts w:ascii="宋体" w:eastAsia="宋体" w:hAnsi="宋体" w:cs="Times New Roman" w:hint="eastAsia"/>
          <w:sz w:val="24"/>
          <w:szCs w:val="24"/>
        </w:rPr>
        <w:t>艾滋病的概念、病因、传播途径、发病机制、病理变化及分期。</w:t>
      </w:r>
    </w:p>
    <w:p w14:paraId="54FD8E16"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（十四）其他</w:t>
      </w:r>
    </w:p>
    <w:p w14:paraId="1E40BEAE"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1.</w:t>
      </w:r>
      <w:r w:rsidRPr="00917B8C">
        <w:rPr>
          <w:rFonts w:ascii="宋体" w:eastAsia="宋体" w:hAnsi="宋体" w:cs="Times New Roman" w:hint="eastAsia"/>
          <w:sz w:val="24"/>
          <w:szCs w:val="24"/>
        </w:rPr>
        <w:t>甲亢、甲减、甲状腺炎症的病因、病理变化和临床病理联系。</w:t>
      </w:r>
    </w:p>
    <w:p w14:paraId="34DFE723" w14:textId="77777777" w:rsidR="00604837" w:rsidRPr="00917B8C" w:rsidRDefault="00604837" w:rsidP="005B4F51">
      <w:pPr>
        <w:snapToGrid w:val="0"/>
        <w:spacing w:line="360" w:lineRule="auto"/>
        <w:rPr>
          <w:rFonts w:ascii="宋体" w:eastAsia="宋体" w:hAnsi="宋体" w:cs="Times New Roman"/>
          <w:sz w:val="24"/>
          <w:szCs w:val="24"/>
        </w:rPr>
      </w:pPr>
      <w:r w:rsidRPr="00917B8C">
        <w:rPr>
          <w:rFonts w:ascii="宋体" w:eastAsia="宋体" w:hAnsi="宋体" w:cs="Times New Roman" w:hint="eastAsia"/>
          <w:sz w:val="24"/>
          <w:szCs w:val="24"/>
        </w:rPr>
        <w:t xml:space="preserve">　　</w:t>
      </w:r>
      <w:r w:rsidRPr="00917B8C">
        <w:rPr>
          <w:rFonts w:ascii="宋体" w:eastAsia="宋体" w:hAnsi="宋体" w:cs="Times New Roman"/>
          <w:sz w:val="24"/>
          <w:szCs w:val="24"/>
        </w:rPr>
        <w:t>2.</w:t>
      </w:r>
      <w:r w:rsidRPr="00917B8C">
        <w:rPr>
          <w:rFonts w:ascii="宋体" w:eastAsia="宋体" w:hAnsi="宋体" w:cs="Times New Roman" w:hint="eastAsia"/>
          <w:sz w:val="24"/>
          <w:szCs w:val="24"/>
        </w:rPr>
        <w:t>甲状腺肿瘤的肉眼特点、组织学类型、临床表现和扩散途径。</w:t>
      </w:r>
    </w:p>
    <w:p w14:paraId="4A123677" w14:textId="3C9D8181" w:rsidR="00604837" w:rsidRPr="005B4F51" w:rsidRDefault="00604837" w:rsidP="005B4F51">
      <w:pPr>
        <w:snapToGrid w:val="0"/>
        <w:spacing w:line="360" w:lineRule="auto"/>
        <w:rPr>
          <w:rFonts w:ascii="宋体" w:eastAsia="宋体" w:hAnsi="宋体" w:cs="Times New Roman" w:hint="eastAsia"/>
          <w:sz w:val="24"/>
          <w:szCs w:val="24"/>
        </w:rPr>
      </w:pPr>
      <w:r w:rsidRPr="00917B8C">
        <w:rPr>
          <w:rFonts w:ascii="宋体" w:eastAsia="宋体" w:hAnsi="宋体" w:cs="Times New Roman"/>
          <w:sz w:val="24"/>
          <w:szCs w:val="24"/>
        </w:rPr>
        <w:t xml:space="preserve">    3.</w:t>
      </w:r>
      <w:r w:rsidRPr="00917B8C">
        <w:rPr>
          <w:rFonts w:ascii="宋体" w:eastAsia="宋体" w:hAnsi="宋体" w:cs="Times New Roman" w:hint="eastAsia"/>
          <w:sz w:val="24"/>
          <w:szCs w:val="24"/>
        </w:rPr>
        <w:t>糖尿病及胰岛细胞瘤的病因、病理变化和临床病理联系。</w:t>
      </w:r>
    </w:p>
    <w:p w14:paraId="37C0529D" w14:textId="77777777" w:rsidR="00604837" w:rsidRPr="00917B8C" w:rsidRDefault="00604837" w:rsidP="005B4F51">
      <w:pPr>
        <w:snapToGrid w:val="0"/>
        <w:spacing w:line="360" w:lineRule="auto"/>
        <w:jc w:val="center"/>
        <w:rPr>
          <w:rFonts w:ascii="宋体" w:eastAsia="宋体" w:hAnsi="宋体" w:cs="Times New Roman"/>
          <w:b/>
          <w:sz w:val="24"/>
          <w:szCs w:val="24"/>
        </w:rPr>
      </w:pPr>
      <w:r w:rsidRPr="00917B8C">
        <w:rPr>
          <w:rFonts w:ascii="宋体" w:eastAsia="宋体" w:hAnsi="宋体" w:cs="Times New Roman" w:hint="eastAsia"/>
          <w:b/>
          <w:sz w:val="24"/>
          <w:szCs w:val="24"/>
        </w:rPr>
        <w:t>第四部分</w:t>
      </w:r>
      <w:r w:rsidRPr="00917B8C">
        <w:rPr>
          <w:rFonts w:ascii="宋体" w:eastAsia="宋体" w:hAnsi="宋体" w:cs="Times New Roman"/>
          <w:b/>
          <w:sz w:val="24"/>
          <w:szCs w:val="24"/>
        </w:rPr>
        <w:t xml:space="preserve">  </w:t>
      </w:r>
      <w:r w:rsidRPr="00917B8C">
        <w:rPr>
          <w:rFonts w:ascii="宋体" w:eastAsia="宋体" w:hAnsi="宋体" w:cs="Times New Roman" w:hint="eastAsia"/>
          <w:b/>
          <w:sz w:val="24"/>
          <w:szCs w:val="24"/>
        </w:rPr>
        <w:t>病原生物学</w:t>
      </w:r>
    </w:p>
    <w:p w14:paraId="682E33A3"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（一）绪论</w:t>
      </w:r>
    </w:p>
    <w:p w14:paraId="4F7FF5EA"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病原生物、微生物概念和分类。</w:t>
      </w:r>
    </w:p>
    <w:p w14:paraId="7B09FBF4"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（二）细菌的基本性状</w:t>
      </w:r>
      <w:r w:rsidRPr="00917B8C">
        <w:rPr>
          <w:rFonts w:ascii="宋体" w:eastAsia="宋体" w:hAnsi="宋体" w:cs="Times New Roman"/>
          <w:sz w:val="24"/>
          <w:szCs w:val="24"/>
        </w:rPr>
        <w:t xml:space="preserve"> </w:t>
      </w:r>
    </w:p>
    <w:p w14:paraId="4913B9B3"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lastRenderedPageBreak/>
        <w:t>1.</w:t>
      </w:r>
      <w:r w:rsidRPr="00917B8C">
        <w:rPr>
          <w:rFonts w:ascii="宋体" w:eastAsia="宋体" w:hAnsi="宋体" w:cs="Times New Roman" w:hint="eastAsia"/>
          <w:sz w:val="24"/>
          <w:szCs w:val="24"/>
        </w:rPr>
        <w:t>细菌细胞壁功能、化学组成及其医学意义。</w:t>
      </w:r>
    </w:p>
    <w:p w14:paraId="14C7DDD3"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细菌特殊结构的种类及意义。</w:t>
      </w:r>
    </w:p>
    <w:p w14:paraId="52959A4E"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3.</w:t>
      </w:r>
      <w:r w:rsidRPr="00917B8C">
        <w:rPr>
          <w:rFonts w:ascii="宋体" w:eastAsia="宋体" w:hAnsi="宋体" w:cs="Times New Roman" w:hint="eastAsia"/>
          <w:sz w:val="24"/>
          <w:szCs w:val="24"/>
        </w:rPr>
        <w:t>革兰染色法步骤、原理及意义。</w:t>
      </w:r>
    </w:p>
    <w:p w14:paraId="504D7415"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4.</w:t>
      </w:r>
      <w:r w:rsidRPr="00917B8C">
        <w:rPr>
          <w:rFonts w:ascii="宋体" w:eastAsia="宋体" w:hAnsi="宋体" w:cs="Times New Roman" w:hint="eastAsia"/>
          <w:sz w:val="24"/>
          <w:szCs w:val="24"/>
        </w:rPr>
        <w:t>细菌生长繁殖的条件、方式和速度。</w:t>
      </w:r>
    </w:p>
    <w:p w14:paraId="466B29FD"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5.</w:t>
      </w:r>
      <w:r w:rsidRPr="00917B8C">
        <w:rPr>
          <w:rFonts w:ascii="宋体" w:eastAsia="宋体" w:hAnsi="宋体" w:cs="Times New Roman" w:hint="eastAsia"/>
          <w:sz w:val="24"/>
          <w:szCs w:val="24"/>
        </w:rPr>
        <w:t>细菌根据对氧气的需要分类及特点。</w:t>
      </w:r>
    </w:p>
    <w:p w14:paraId="18369904"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6.</w:t>
      </w:r>
      <w:r w:rsidRPr="00917B8C">
        <w:rPr>
          <w:rFonts w:ascii="宋体" w:eastAsia="宋体" w:hAnsi="宋体" w:cs="Times New Roman" w:hint="eastAsia"/>
          <w:sz w:val="24"/>
          <w:szCs w:val="24"/>
        </w:rPr>
        <w:t>细菌的生化反应（单糖发酵试验、</w:t>
      </w:r>
      <w:r w:rsidRPr="00917B8C">
        <w:rPr>
          <w:rFonts w:ascii="宋体" w:eastAsia="宋体" w:hAnsi="宋体" w:cs="Times New Roman"/>
          <w:sz w:val="24"/>
          <w:szCs w:val="24"/>
        </w:rPr>
        <w:t>IMViC</w:t>
      </w:r>
      <w:r w:rsidRPr="00917B8C">
        <w:rPr>
          <w:rFonts w:ascii="宋体" w:eastAsia="宋体" w:hAnsi="宋体" w:cs="Times New Roman" w:hint="eastAsia"/>
          <w:sz w:val="24"/>
          <w:szCs w:val="24"/>
        </w:rPr>
        <w:t>试验、硫化氢试验）。</w:t>
      </w:r>
    </w:p>
    <w:p w14:paraId="0198FA96"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7.</w:t>
      </w:r>
      <w:r w:rsidRPr="00917B8C">
        <w:rPr>
          <w:rFonts w:ascii="宋体" w:eastAsia="宋体" w:hAnsi="宋体" w:cs="Times New Roman" w:hint="eastAsia"/>
          <w:sz w:val="24"/>
          <w:szCs w:val="24"/>
        </w:rPr>
        <w:t>合成代谢产物及其医学意义。</w:t>
      </w:r>
    </w:p>
    <w:p w14:paraId="64D1EE95"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（三）细菌的遗传与变异</w:t>
      </w:r>
    </w:p>
    <w:p w14:paraId="64BABCC5"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质粒的概念及特征。</w:t>
      </w:r>
    </w:p>
    <w:p w14:paraId="6AE8B36C"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细菌基因转移和重组的方式和原理。</w:t>
      </w:r>
    </w:p>
    <w:p w14:paraId="7C38189D"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3.</w:t>
      </w:r>
      <w:r w:rsidRPr="00917B8C">
        <w:rPr>
          <w:rFonts w:ascii="宋体" w:eastAsia="宋体" w:hAnsi="宋体" w:cs="Times New Roman" w:hint="eastAsia"/>
          <w:sz w:val="24"/>
          <w:szCs w:val="24"/>
        </w:rPr>
        <w:t>细菌耐药的遗传与生化机制。细菌耐药性的控制策略。</w:t>
      </w:r>
    </w:p>
    <w:p w14:paraId="0F152BE9"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（四）细菌感染</w:t>
      </w:r>
    </w:p>
    <w:p w14:paraId="3A423A46"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正常菌群，条件致病菌、菌群失调的概念。</w:t>
      </w:r>
    </w:p>
    <w:p w14:paraId="19C264DA"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细菌感染的途径与传播方式、感染类型。细菌感染的致病机制。</w:t>
      </w:r>
    </w:p>
    <w:p w14:paraId="51A3B55E"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（五）常见病原菌</w:t>
      </w:r>
    </w:p>
    <w:p w14:paraId="1071BD81"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金黄色葡萄球菌和乙型溶血性链球菌的分类、致病因素和所致疾病，脑膜炎球菌和淋球菌的致病性。</w:t>
      </w:r>
    </w:p>
    <w:p w14:paraId="767FB5FB"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肠杆菌科的共同特征，致病性大肠埃希菌的种类和所致疾病；志贺菌属的分类和致病性；沙门菌属所致疾病及微生物学检查，霍乱弧菌的生物学性状、致病性和特异性防治。</w:t>
      </w:r>
    </w:p>
    <w:p w14:paraId="1C756043"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3.</w:t>
      </w:r>
      <w:r w:rsidRPr="00917B8C">
        <w:rPr>
          <w:rFonts w:ascii="宋体" w:eastAsia="宋体" w:hAnsi="宋体" w:cs="Times New Roman" w:hint="eastAsia"/>
          <w:sz w:val="24"/>
          <w:szCs w:val="24"/>
        </w:rPr>
        <w:t>结核分枝杆菌的形态与染色，免疫性和结核菌素试验，特异性预防。</w:t>
      </w:r>
    </w:p>
    <w:p w14:paraId="5DFAAA67"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4.</w:t>
      </w:r>
      <w:r w:rsidRPr="00917B8C">
        <w:rPr>
          <w:rFonts w:ascii="宋体" w:eastAsia="宋体" w:hAnsi="宋体" w:cs="Times New Roman" w:hint="eastAsia"/>
          <w:sz w:val="24"/>
          <w:szCs w:val="24"/>
        </w:rPr>
        <w:t>厌氧芽胞梭菌（破伤风梭菌、产气荚膜梭菌、肉毒梭菌）的主要生物学特征，破伤风毒素致病机理，致病条件和防治原则。</w:t>
      </w:r>
    </w:p>
    <w:p w14:paraId="746816DE"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5.</w:t>
      </w:r>
      <w:r w:rsidRPr="00917B8C">
        <w:rPr>
          <w:rFonts w:ascii="宋体" w:eastAsia="宋体" w:hAnsi="宋体" w:cs="Times New Roman" w:hint="eastAsia"/>
          <w:sz w:val="24"/>
          <w:szCs w:val="24"/>
        </w:rPr>
        <w:t>炭疽芽胞杆菌的形态、致病性和防治原则，布鲁菌、鼠疫耶尔森菌的致病性。</w:t>
      </w:r>
    </w:p>
    <w:p w14:paraId="5842409A"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6.</w:t>
      </w:r>
      <w:r w:rsidRPr="00917B8C">
        <w:rPr>
          <w:rFonts w:ascii="宋体" w:eastAsia="宋体" w:hAnsi="宋体" w:cs="Times New Roman" w:hint="eastAsia"/>
          <w:sz w:val="24"/>
          <w:szCs w:val="24"/>
        </w:rPr>
        <w:t>梅毒螺旋体的主要生物学特征、致病性。</w:t>
      </w:r>
    </w:p>
    <w:p w14:paraId="00B53AD3"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（六）病毒总论</w:t>
      </w:r>
    </w:p>
    <w:p w14:paraId="439E7330"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病毒的生物学特征，结构、化学组成及功能；病毒增殖的特点和复制周期；</w:t>
      </w:r>
      <w:r w:rsidRPr="00917B8C">
        <w:rPr>
          <w:rFonts w:ascii="宋体" w:eastAsia="宋体" w:hAnsi="宋体" w:cs="Times New Roman"/>
          <w:sz w:val="24"/>
          <w:szCs w:val="24"/>
        </w:rPr>
        <w:t>ts</w:t>
      </w:r>
      <w:r w:rsidRPr="00917B8C">
        <w:rPr>
          <w:rFonts w:ascii="宋体" w:eastAsia="宋体" w:hAnsi="宋体" w:cs="Times New Roman" w:hint="eastAsia"/>
          <w:sz w:val="24"/>
          <w:szCs w:val="24"/>
        </w:rPr>
        <w:t>突变株的概念及医学意义。</w:t>
      </w:r>
    </w:p>
    <w:p w14:paraId="30B5DDAB"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病毒感染对宿主细胞的致病作用；干扰素的类型、特性和作用机制及其医学意义。干扰现象、缺陷病毒的概念。病毒常用的分离培养方法。</w:t>
      </w:r>
    </w:p>
    <w:p w14:paraId="4C05B745"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（七）常见的病毒</w:t>
      </w:r>
    </w:p>
    <w:p w14:paraId="1254BD38"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甲型流行性感冒病毒的形态结构、命名、分型，变异与流行的关系。</w:t>
      </w:r>
    </w:p>
    <w:p w14:paraId="57EBB714"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消化道感染病毒的种类和共同特性；轮状病毒的主要生物学特征和致病性。</w:t>
      </w:r>
    </w:p>
    <w:p w14:paraId="08DB5AC7"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3.</w:t>
      </w:r>
      <w:r w:rsidRPr="00917B8C">
        <w:rPr>
          <w:rFonts w:ascii="宋体" w:eastAsia="宋体" w:hAnsi="宋体" w:cs="Times New Roman" w:hint="eastAsia"/>
          <w:sz w:val="24"/>
          <w:szCs w:val="24"/>
        </w:rPr>
        <w:t>甲型肝炎病毒和乙型肝炎病毒的生物学性状，致病性和免疫性。</w:t>
      </w:r>
    </w:p>
    <w:p w14:paraId="623635F8"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lastRenderedPageBreak/>
        <w:t>4.</w:t>
      </w:r>
      <w:r w:rsidRPr="00917B8C">
        <w:rPr>
          <w:rFonts w:ascii="宋体" w:eastAsia="宋体" w:hAnsi="宋体" w:cs="Times New Roman" w:hint="eastAsia"/>
          <w:sz w:val="24"/>
          <w:szCs w:val="24"/>
        </w:rPr>
        <w:t>虫媒病毒的共同特征；流行性乙型脑炎病毒的流行环节，致病性；出血热病毒的致病性。</w:t>
      </w:r>
    </w:p>
    <w:p w14:paraId="54C15557"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5.</w:t>
      </w:r>
      <w:r w:rsidRPr="00917B8C">
        <w:rPr>
          <w:rFonts w:ascii="宋体" w:eastAsia="宋体" w:hAnsi="宋体" w:cs="Times New Roman" w:hint="eastAsia"/>
          <w:sz w:val="24"/>
          <w:szCs w:val="24"/>
        </w:rPr>
        <w:t>人类免疫缺陷病毒的生物学性状掌握人类免疫缺陷病毒的致病性与防治原则。</w:t>
      </w:r>
    </w:p>
    <w:p w14:paraId="17F3DA2D"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（八）真菌</w:t>
      </w:r>
    </w:p>
    <w:p w14:paraId="0105B596"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真菌的主要生物学特征。</w:t>
      </w:r>
    </w:p>
    <w:p w14:paraId="3DD1FCA1" w14:textId="78B09F34" w:rsidR="00604837" w:rsidRPr="005B4F51" w:rsidRDefault="00604837" w:rsidP="005B4F51">
      <w:pPr>
        <w:snapToGrid w:val="0"/>
        <w:spacing w:line="360" w:lineRule="auto"/>
        <w:ind w:firstLineChars="200" w:firstLine="480"/>
        <w:jc w:val="left"/>
        <w:rPr>
          <w:rFonts w:ascii="宋体" w:eastAsia="宋体" w:hAnsi="宋体" w:cs="Times New Roman" w:hint="eastAsia"/>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白假丝酵母菌和新生隐球菌的主要生物学特征与致病性。</w:t>
      </w:r>
    </w:p>
    <w:p w14:paraId="3BD5923E" w14:textId="77777777" w:rsidR="00604837" w:rsidRPr="00917B8C" w:rsidRDefault="00604837" w:rsidP="005B4F51">
      <w:pPr>
        <w:snapToGrid w:val="0"/>
        <w:spacing w:line="360" w:lineRule="auto"/>
        <w:jc w:val="center"/>
        <w:rPr>
          <w:rFonts w:ascii="宋体" w:eastAsia="宋体" w:hAnsi="宋体" w:cs="Times New Roman"/>
          <w:b/>
          <w:sz w:val="24"/>
          <w:szCs w:val="24"/>
        </w:rPr>
      </w:pPr>
      <w:r w:rsidRPr="00917B8C">
        <w:rPr>
          <w:rFonts w:ascii="宋体" w:eastAsia="宋体" w:hAnsi="宋体" w:cs="Times New Roman" w:hint="eastAsia"/>
          <w:b/>
          <w:sz w:val="24"/>
          <w:szCs w:val="24"/>
        </w:rPr>
        <w:t>第五部分</w:t>
      </w:r>
      <w:r w:rsidRPr="00917B8C">
        <w:rPr>
          <w:rFonts w:ascii="宋体" w:eastAsia="宋体" w:hAnsi="宋体" w:cs="Times New Roman"/>
          <w:b/>
          <w:sz w:val="24"/>
          <w:szCs w:val="24"/>
        </w:rPr>
        <w:t xml:space="preserve">  </w:t>
      </w:r>
      <w:r w:rsidRPr="00917B8C">
        <w:rPr>
          <w:rFonts w:ascii="宋体" w:eastAsia="宋体" w:hAnsi="宋体" w:cs="Times New Roman" w:hint="eastAsia"/>
          <w:b/>
          <w:sz w:val="24"/>
          <w:szCs w:val="24"/>
        </w:rPr>
        <w:t>医学免疫学</w:t>
      </w:r>
    </w:p>
    <w:p w14:paraId="0B5821A1"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（一）绪论</w:t>
      </w:r>
    </w:p>
    <w:p w14:paraId="4F0ECD71"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免疫系统的概念、组成和功能。</w:t>
      </w:r>
    </w:p>
    <w:p w14:paraId="05EC4B7C"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中枢免疫器官、外周免疫器官功能。。</w:t>
      </w:r>
    </w:p>
    <w:p w14:paraId="551888F2"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（二）抗原</w:t>
      </w:r>
    </w:p>
    <w:p w14:paraId="294A8EE5"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抗原的概念、特性。</w:t>
      </w:r>
    </w:p>
    <w:p w14:paraId="2C58BF02"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抗原表位的概念；交叉反应的概念和意义。</w:t>
      </w:r>
    </w:p>
    <w:p w14:paraId="63A48511"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3.</w:t>
      </w:r>
      <w:r w:rsidRPr="00917B8C">
        <w:rPr>
          <w:rFonts w:ascii="宋体" w:eastAsia="宋体" w:hAnsi="宋体" w:cs="Times New Roman" w:hint="eastAsia"/>
          <w:sz w:val="24"/>
          <w:szCs w:val="24"/>
        </w:rPr>
        <w:t>胸腺依赖抗原和胸腺非依赖抗原的概念。</w:t>
      </w:r>
    </w:p>
    <w:p w14:paraId="3991D91C"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（三）</w:t>
      </w:r>
      <w:r w:rsidRPr="00917B8C">
        <w:rPr>
          <w:rFonts w:ascii="宋体" w:eastAsia="宋体" w:hAnsi="宋体" w:cs="Times New Roman" w:hint="eastAsia"/>
          <w:bCs/>
          <w:sz w:val="24"/>
          <w:szCs w:val="24"/>
        </w:rPr>
        <w:t>抗体</w:t>
      </w:r>
    </w:p>
    <w:p w14:paraId="2B42CB49"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抗体、免疫球蛋白的概念；抗体的基本结构；免疫球蛋白的水解片段。</w:t>
      </w:r>
    </w:p>
    <w:p w14:paraId="3C7D6744"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抗体的生物学特性；五类免疫球蛋白的特点。</w:t>
      </w:r>
    </w:p>
    <w:p w14:paraId="31EF7AF0"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3.</w:t>
      </w:r>
      <w:r w:rsidRPr="00917B8C">
        <w:rPr>
          <w:rFonts w:ascii="宋体" w:eastAsia="宋体" w:hAnsi="宋体" w:cs="Times New Roman" w:hint="eastAsia"/>
          <w:sz w:val="24"/>
          <w:szCs w:val="24"/>
        </w:rPr>
        <w:t>单克隆抗体的概念。</w:t>
      </w:r>
    </w:p>
    <w:p w14:paraId="4B4C1DDB"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（四）补体系统</w:t>
      </w:r>
    </w:p>
    <w:p w14:paraId="42223E23"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补体的概念和组成。</w:t>
      </w:r>
    </w:p>
    <w:p w14:paraId="36B6ADEA"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补体激活三条途径。</w:t>
      </w:r>
    </w:p>
    <w:p w14:paraId="193AC4C0"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3.</w:t>
      </w:r>
      <w:r w:rsidRPr="00917B8C">
        <w:rPr>
          <w:rFonts w:ascii="宋体" w:eastAsia="宋体" w:hAnsi="宋体" w:cs="Times New Roman" w:hint="eastAsia"/>
          <w:sz w:val="24"/>
          <w:szCs w:val="24"/>
        </w:rPr>
        <w:t>补体的功能。</w:t>
      </w:r>
    </w:p>
    <w:p w14:paraId="7E9AABF3"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（五）细胞因子</w:t>
      </w:r>
    </w:p>
    <w:p w14:paraId="0EC37DF2"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细胞因子概念、分类。</w:t>
      </w:r>
    </w:p>
    <w:p w14:paraId="7CC35958"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细胞因子的特征、生物学作用。</w:t>
      </w:r>
    </w:p>
    <w:p w14:paraId="6D477A27"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（六）</w:t>
      </w:r>
      <w:r w:rsidRPr="00917B8C">
        <w:rPr>
          <w:rFonts w:ascii="宋体" w:eastAsia="宋体" w:hAnsi="宋体" w:cs="Times New Roman"/>
          <w:sz w:val="24"/>
          <w:szCs w:val="24"/>
        </w:rPr>
        <w:t>CD</w:t>
      </w:r>
      <w:r w:rsidRPr="00917B8C">
        <w:rPr>
          <w:rFonts w:ascii="宋体" w:eastAsia="宋体" w:hAnsi="宋体" w:cs="Times New Roman" w:hint="eastAsia"/>
          <w:sz w:val="24"/>
          <w:szCs w:val="24"/>
        </w:rPr>
        <w:t>分子与黏附分子</w:t>
      </w:r>
    </w:p>
    <w:p w14:paraId="6A262DAA"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1.CD</w:t>
      </w:r>
      <w:r w:rsidRPr="00917B8C">
        <w:rPr>
          <w:rFonts w:ascii="宋体" w:eastAsia="宋体" w:hAnsi="宋体" w:cs="Times New Roman" w:hint="eastAsia"/>
          <w:sz w:val="24"/>
          <w:szCs w:val="24"/>
        </w:rPr>
        <w:t>的概念；免疫相关</w:t>
      </w:r>
      <w:r w:rsidRPr="00917B8C">
        <w:rPr>
          <w:rFonts w:ascii="宋体" w:eastAsia="宋体" w:hAnsi="宋体" w:cs="Times New Roman"/>
          <w:sz w:val="24"/>
          <w:szCs w:val="24"/>
        </w:rPr>
        <w:t>CD</w:t>
      </w:r>
      <w:r w:rsidRPr="00917B8C">
        <w:rPr>
          <w:rFonts w:ascii="宋体" w:eastAsia="宋体" w:hAnsi="宋体" w:cs="Times New Roman" w:hint="eastAsia"/>
          <w:sz w:val="24"/>
          <w:szCs w:val="24"/>
        </w:rPr>
        <w:t>分子的主要生物学功能。</w:t>
      </w:r>
    </w:p>
    <w:p w14:paraId="55B2CA91"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黏附分子的概念、生物学作用。</w:t>
      </w:r>
    </w:p>
    <w:p w14:paraId="47120786"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（七）主要组织相容性抗原</w:t>
      </w:r>
    </w:p>
    <w:p w14:paraId="19B77A45"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1.MHC</w:t>
      </w:r>
      <w:r w:rsidRPr="00917B8C">
        <w:rPr>
          <w:rFonts w:ascii="宋体" w:eastAsia="宋体" w:hAnsi="宋体" w:cs="Times New Roman" w:hint="eastAsia"/>
          <w:sz w:val="24"/>
          <w:szCs w:val="24"/>
        </w:rPr>
        <w:t>的概念；</w:t>
      </w:r>
      <w:r w:rsidRPr="00917B8C">
        <w:rPr>
          <w:rFonts w:ascii="宋体" w:eastAsia="宋体" w:hAnsi="宋体" w:cs="Times New Roman"/>
          <w:sz w:val="24"/>
          <w:szCs w:val="24"/>
        </w:rPr>
        <w:t>HLA</w:t>
      </w:r>
      <w:r w:rsidRPr="00917B8C">
        <w:rPr>
          <w:rFonts w:ascii="宋体" w:eastAsia="宋体" w:hAnsi="宋体" w:cs="Times New Roman" w:hint="eastAsia"/>
          <w:sz w:val="24"/>
          <w:szCs w:val="24"/>
        </w:rPr>
        <w:t>复合体基因组成。</w:t>
      </w:r>
      <w:r w:rsidRPr="00917B8C">
        <w:rPr>
          <w:rFonts w:ascii="宋体" w:eastAsia="宋体" w:hAnsi="宋体" w:cs="Times New Roman"/>
          <w:sz w:val="24"/>
          <w:szCs w:val="24"/>
        </w:rPr>
        <w:t>HLA</w:t>
      </w:r>
      <w:r w:rsidRPr="00917B8C">
        <w:rPr>
          <w:rFonts w:ascii="宋体" w:eastAsia="宋体" w:hAnsi="宋体" w:cs="Times New Roman" w:hint="eastAsia"/>
          <w:sz w:val="24"/>
          <w:szCs w:val="24"/>
        </w:rPr>
        <w:t>复合体的遗传特点。</w:t>
      </w:r>
    </w:p>
    <w:p w14:paraId="2EDA73B2"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2.HLA</w:t>
      </w:r>
      <w:r w:rsidRPr="00917B8C">
        <w:rPr>
          <w:rFonts w:ascii="宋体" w:eastAsia="宋体" w:hAnsi="宋体" w:cs="Times New Roman" w:hint="eastAsia"/>
          <w:sz w:val="24"/>
          <w:szCs w:val="24"/>
        </w:rPr>
        <w:t>分子的结构和功能。</w:t>
      </w:r>
    </w:p>
    <w:p w14:paraId="0D954A36"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（八）固有免疫细胞</w:t>
      </w:r>
    </w:p>
    <w:p w14:paraId="334CA53A"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单核</w:t>
      </w:r>
      <w:r w:rsidRPr="00917B8C">
        <w:rPr>
          <w:rFonts w:ascii="宋体" w:eastAsia="宋体" w:hAnsi="宋体" w:cs="Times New Roman"/>
          <w:sz w:val="24"/>
          <w:szCs w:val="24"/>
        </w:rPr>
        <w:t>/</w:t>
      </w:r>
      <w:r w:rsidRPr="00917B8C">
        <w:rPr>
          <w:rFonts w:ascii="宋体" w:eastAsia="宋体" w:hAnsi="宋体" w:cs="Times New Roman" w:hint="eastAsia"/>
          <w:sz w:val="24"/>
          <w:szCs w:val="24"/>
        </w:rPr>
        <w:t>巨噬细胞的生物学特征和作用。</w:t>
      </w:r>
    </w:p>
    <w:p w14:paraId="1E6B70F9"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2.DC</w:t>
      </w:r>
      <w:r w:rsidRPr="00917B8C">
        <w:rPr>
          <w:rFonts w:ascii="宋体" w:eastAsia="宋体" w:hAnsi="宋体" w:cs="Times New Roman" w:hint="eastAsia"/>
          <w:sz w:val="24"/>
          <w:szCs w:val="24"/>
        </w:rPr>
        <w:t>的生物学作用。</w:t>
      </w:r>
    </w:p>
    <w:p w14:paraId="1AD9BE33"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lastRenderedPageBreak/>
        <w:t>3.</w:t>
      </w:r>
      <w:r w:rsidRPr="00917B8C">
        <w:rPr>
          <w:rFonts w:ascii="宋体" w:eastAsia="宋体" w:hAnsi="宋体" w:cs="Times New Roman" w:hint="eastAsia"/>
          <w:sz w:val="24"/>
          <w:szCs w:val="24"/>
        </w:rPr>
        <w:t>抗原提呈细胞的概念和类型。</w:t>
      </w:r>
    </w:p>
    <w:p w14:paraId="2E6277C8"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4.NK</w:t>
      </w:r>
      <w:r w:rsidRPr="00917B8C">
        <w:rPr>
          <w:rFonts w:ascii="宋体" w:eastAsia="宋体" w:hAnsi="宋体" w:cs="Times New Roman" w:hint="eastAsia"/>
          <w:sz w:val="24"/>
          <w:szCs w:val="24"/>
        </w:rPr>
        <w:t>细胞的生物学特征和作用。</w:t>
      </w:r>
    </w:p>
    <w:p w14:paraId="1299F18D"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（九）</w:t>
      </w:r>
      <w:r w:rsidRPr="00917B8C">
        <w:rPr>
          <w:rFonts w:ascii="宋体" w:eastAsia="宋体" w:hAnsi="宋体" w:cs="Times New Roman"/>
          <w:sz w:val="24"/>
          <w:szCs w:val="24"/>
        </w:rPr>
        <w:t>T</w:t>
      </w:r>
      <w:r w:rsidRPr="00917B8C">
        <w:rPr>
          <w:rFonts w:ascii="宋体" w:eastAsia="宋体" w:hAnsi="宋体" w:cs="Times New Roman" w:hint="eastAsia"/>
          <w:sz w:val="24"/>
          <w:szCs w:val="24"/>
        </w:rPr>
        <w:t>淋巴细胞和</w:t>
      </w:r>
      <w:r w:rsidRPr="00917B8C">
        <w:rPr>
          <w:rFonts w:ascii="宋体" w:eastAsia="宋体" w:hAnsi="宋体" w:cs="Times New Roman"/>
          <w:sz w:val="24"/>
          <w:szCs w:val="24"/>
        </w:rPr>
        <w:t>B</w:t>
      </w:r>
      <w:r w:rsidRPr="00917B8C">
        <w:rPr>
          <w:rFonts w:ascii="宋体" w:eastAsia="宋体" w:hAnsi="宋体" w:cs="Times New Roman" w:hint="eastAsia"/>
          <w:sz w:val="24"/>
          <w:szCs w:val="24"/>
        </w:rPr>
        <w:t>淋巴细胞</w:t>
      </w:r>
    </w:p>
    <w:p w14:paraId="36D4630C"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1.T</w:t>
      </w:r>
      <w:r w:rsidRPr="00917B8C">
        <w:rPr>
          <w:rFonts w:ascii="宋体" w:eastAsia="宋体" w:hAnsi="宋体" w:cs="Times New Roman" w:hint="eastAsia"/>
          <w:sz w:val="24"/>
          <w:szCs w:val="24"/>
        </w:rPr>
        <w:t>细胞主要表面分子及作用；</w:t>
      </w:r>
      <w:r w:rsidRPr="00917B8C">
        <w:rPr>
          <w:rFonts w:ascii="宋体" w:eastAsia="宋体" w:hAnsi="宋体" w:cs="Times New Roman"/>
          <w:sz w:val="24"/>
          <w:szCs w:val="24"/>
        </w:rPr>
        <w:t>T</w:t>
      </w:r>
      <w:r w:rsidRPr="00917B8C">
        <w:rPr>
          <w:rFonts w:ascii="宋体" w:eastAsia="宋体" w:hAnsi="宋体" w:cs="Times New Roman" w:hint="eastAsia"/>
          <w:sz w:val="24"/>
          <w:szCs w:val="24"/>
        </w:rPr>
        <w:t>细胞亚群及其功能。</w:t>
      </w:r>
    </w:p>
    <w:p w14:paraId="0CE89F60"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2.B</w:t>
      </w:r>
      <w:r w:rsidRPr="00917B8C">
        <w:rPr>
          <w:rFonts w:ascii="宋体" w:eastAsia="宋体" w:hAnsi="宋体" w:cs="Times New Roman" w:hint="eastAsia"/>
          <w:sz w:val="24"/>
          <w:szCs w:val="24"/>
        </w:rPr>
        <w:t>细胞主要表面分子及作用；</w:t>
      </w:r>
      <w:r w:rsidRPr="00917B8C">
        <w:rPr>
          <w:rFonts w:ascii="宋体" w:eastAsia="宋体" w:hAnsi="宋体" w:cs="Times New Roman"/>
          <w:sz w:val="24"/>
          <w:szCs w:val="24"/>
        </w:rPr>
        <w:t>B</w:t>
      </w:r>
      <w:r w:rsidRPr="00917B8C">
        <w:rPr>
          <w:rFonts w:ascii="宋体" w:eastAsia="宋体" w:hAnsi="宋体" w:cs="Times New Roman" w:hint="eastAsia"/>
          <w:sz w:val="24"/>
          <w:szCs w:val="24"/>
        </w:rPr>
        <w:t>细胞亚群及其功能。</w:t>
      </w:r>
    </w:p>
    <w:p w14:paraId="5336DB73"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（十）</w:t>
      </w:r>
      <w:r w:rsidRPr="00917B8C">
        <w:rPr>
          <w:rFonts w:ascii="宋体" w:eastAsia="宋体" w:hAnsi="宋体" w:cs="Times New Roman"/>
          <w:sz w:val="24"/>
          <w:szCs w:val="24"/>
        </w:rPr>
        <w:t>T</w:t>
      </w:r>
      <w:r w:rsidRPr="00917B8C">
        <w:rPr>
          <w:rFonts w:ascii="宋体" w:eastAsia="宋体" w:hAnsi="宋体" w:cs="Times New Roman" w:hint="eastAsia"/>
          <w:sz w:val="24"/>
          <w:szCs w:val="24"/>
        </w:rPr>
        <w:t>细胞介导的细胞免疫应答</w:t>
      </w:r>
    </w:p>
    <w:p w14:paraId="7A8D9FBE"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免疫应答的概念、类型。</w:t>
      </w:r>
    </w:p>
    <w:p w14:paraId="26363B7A"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2.T</w:t>
      </w:r>
      <w:r w:rsidRPr="00917B8C">
        <w:rPr>
          <w:rFonts w:ascii="宋体" w:eastAsia="宋体" w:hAnsi="宋体" w:cs="Times New Roman" w:hint="eastAsia"/>
          <w:sz w:val="24"/>
          <w:szCs w:val="24"/>
        </w:rPr>
        <w:t>细胞活化的信号要求。</w:t>
      </w:r>
    </w:p>
    <w:p w14:paraId="0994901D"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3.</w:t>
      </w:r>
      <w:r w:rsidRPr="00917B8C">
        <w:rPr>
          <w:rFonts w:ascii="宋体" w:eastAsia="宋体" w:hAnsi="宋体" w:cs="Times New Roman" w:hint="eastAsia"/>
          <w:sz w:val="24"/>
          <w:szCs w:val="24"/>
        </w:rPr>
        <w:t>效应</w:t>
      </w:r>
      <w:r w:rsidRPr="00917B8C">
        <w:rPr>
          <w:rFonts w:ascii="宋体" w:eastAsia="宋体" w:hAnsi="宋体" w:cs="Times New Roman"/>
          <w:sz w:val="24"/>
          <w:szCs w:val="24"/>
        </w:rPr>
        <w:t>T</w:t>
      </w:r>
      <w:r w:rsidRPr="00917B8C">
        <w:rPr>
          <w:rFonts w:ascii="宋体" w:eastAsia="宋体" w:hAnsi="宋体" w:cs="Times New Roman" w:hint="eastAsia"/>
          <w:sz w:val="24"/>
          <w:szCs w:val="24"/>
        </w:rPr>
        <w:t>细胞的生物学功能；细胞免疫应答的生物学意义。</w:t>
      </w:r>
    </w:p>
    <w:p w14:paraId="23696561"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（十一）</w:t>
      </w:r>
      <w:r w:rsidRPr="00917B8C">
        <w:rPr>
          <w:rFonts w:ascii="宋体" w:eastAsia="宋体" w:hAnsi="宋体" w:cs="Times New Roman"/>
          <w:sz w:val="24"/>
          <w:szCs w:val="24"/>
        </w:rPr>
        <w:t>B</w:t>
      </w:r>
      <w:r w:rsidRPr="00917B8C">
        <w:rPr>
          <w:rFonts w:ascii="宋体" w:eastAsia="宋体" w:hAnsi="宋体" w:cs="Times New Roman" w:hint="eastAsia"/>
          <w:sz w:val="24"/>
          <w:szCs w:val="24"/>
        </w:rPr>
        <w:t>细胞介导的体液免疫应答</w:t>
      </w:r>
    </w:p>
    <w:p w14:paraId="1D630099"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1.B</w:t>
      </w:r>
      <w:r w:rsidRPr="00917B8C">
        <w:rPr>
          <w:rFonts w:ascii="宋体" w:eastAsia="宋体" w:hAnsi="宋体" w:cs="Times New Roman" w:hint="eastAsia"/>
          <w:sz w:val="24"/>
          <w:szCs w:val="24"/>
        </w:rPr>
        <w:t>细胞活化信号要求。</w:t>
      </w:r>
    </w:p>
    <w:p w14:paraId="7A1AB68F"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初次应答和再次应答产生抗体的特征。</w:t>
      </w:r>
    </w:p>
    <w:p w14:paraId="6DDA8901"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3.B</w:t>
      </w:r>
      <w:r w:rsidRPr="00917B8C">
        <w:rPr>
          <w:rFonts w:ascii="宋体" w:eastAsia="宋体" w:hAnsi="宋体" w:cs="Times New Roman" w:hint="eastAsia"/>
          <w:sz w:val="24"/>
          <w:szCs w:val="24"/>
        </w:rPr>
        <w:t>细胞应答的效应。</w:t>
      </w:r>
    </w:p>
    <w:p w14:paraId="73C6CB58"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（十二）适应性免疫应答的特点及其机制</w:t>
      </w:r>
    </w:p>
    <w:p w14:paraId="2C73E309"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1.BCR</w:t>
      </w:r>
      <w:r w:rsidRPr="00917B8C">
        <w:rPr>
          <w:rFonts w:ascii="宋体" w:eastAsia="宋体" w:hAnsi="宋体" w:cs="Times New Roman" w:hint="eastAsia"/>
          <w:sz w:val="24"/>
          <w:szCs w:val="24"/>
        </w:rPr>
        <w:t>、</w:t>
      </w:r>
      <w:r w:rsidRPr="00917B8C">
        <w:rPr>
          <w:rFonts w:ascii="宋体" w:eastAsia="宋体" w:hAnsi="宋体" w:cs="Times New Roman"/>
          <w:sz w:val="24"/>
          <w:szCs w:val="24"/>
        </w:rPr>
        <w:t>TCR</w:t>
      </w:r>
      <w:r w:rsidRPr="00917B8C">
        <w:rPr>
          <w:rFonts w:ascii="宋体" w:eastAsia="宋体" w:hAnsi="宋体" w:cs="Times New Roman" w:hint="eastAsia"/>
          <w:sz w:val="24"/>
          <w:szCs w:val="24"/>
        </w:rPr>
        <w:t>多样性的产生机制。</w:t>
      </w:r>
    </w:p>
    <w:p w14:paraId="74D991AE"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免疫耐受的概念、诱导条件；研究免疫耐受的意义。</w:t>
      </w:r>
    </w:p>
    <w:p w14:paraId="59B6B001"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（十三）固有免疫</w:t>
      </w:r>
    </w:p>
    <w:p w14:paraId="508AF080"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参与固有免疫的屏障结构、效应分子和效应细胞。</w:t>
      </w:r>
    </w:p>
    <w:p w14:paraId="7D394C0B"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固有免疫的识别机制；固有免疫应答的特点。</w:t>
      </w:r>
    </w:p>
    <w:p w14:paraId="1A273144"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（十四）粘膜免疫</w:t>
      </w:r>
    </w:p>
    <w:p w14:paraId="6C99CD80"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粘膜免疫系统的组成。粘膜免疫系统的屏障作用。</w:t>
      </w:r>
    </w:p>
    <w:p w14:paraId="636D927F"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粘膜免疫的淋巴细胞。</w:t>
      </w:r>
    </w:p>
    <w:p w14:paraId="7D99FAA9"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（十五）免疫调节</w:t>
      </w:r>
    </w:p>
    <w:p w14:paraId="17320E26"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免疫调节的概念。</w:t>
      </w:r>
    </w:p>
    <w:p w14:paraId="765578E1"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补体调节蛋白、抑制性细胞因子、抑制性受体的调节。</w:t>
      </w:r>
    </w:p>
    <w:p w14:paraId="480B4EF7"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3.</w:t>
      </w:r>
      <w:r w:rsidRPr="00917B8C">
        <w:rPr>
          <w:rFonts w:ascii="宋体" w:eastAsia="宋体" w:hAnsi="宋体" w:cs="Times New Roman" w:hint="eastAsia"/>
          <w:sz w:val="24"/>
          <w:szCs w:val="24"/>
        </w:rPr>
        <w:t>免疫细胞的调节。独特型网络的免疫调节。整体和群体水平的免疫调节。</w:t>
      </w:r>
    </w:p>
    <w:p w14:paraId="74E1440D"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（十六）超敏反应</w:t>
      </w:r>
    </w:p>
    <w:p w14:paraId="00FC9D43"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超敏反应的概念及分型；Ⅰ型超敏反应的特点和发生机制；Ⅰ型超敏反应的常见疾病。</w:t>
      </w:r>
    </w:p>
    <w:p w14:paraId="7629D499"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Ⅱ型超敏反应的特点和发生机制；Ⅱ型超敏反应的常见疾病。</w:t>
      </w:r>
    </w:p>
    <w:p w14:paraId="3DCDF9CE"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3.</w:t>
      </w:r>
      <w:r w:rsidRPr="00917B8C">
        <w:rPr>
          <w:rFonts w:ascii="宋体" w:eastAsia="宋体" w:hAnsi="宋体" w:cs="Times New Roman" w:hint="eastAsia"/>
          <w:sz w:val="24"/>
          <w:szCs w:val="24"/>
        </w:rPr>
        <w:t>Ⅲ型超敏反应的特点和发生机制；Ⅲ型超敏反应的常见疾病。</w:t>
      </w:r>
    </w:p>
    <w:p w14:paraId="21F51B65"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4.</w:t>
      </w:r>
      <w:r w:rsidRPr="00917B8C">
        <w:rPr>
          <w:rFonts w:ascii="宋体" w:eastAsia="宋体" w:hAnsi="宋体" w:cs="Times New Roman" w:hint="eastAsia"/>
          <w:sz w:val="24"/>
          <w:szCs w:val="24"/>
        </w:rPr>
        <w:t>Ⅳ型超敏反应的特点和发生机制；Ⅳ型超敏反应的常见疾病。</w:t>
      </w:r>
    </w:p>
    <w:p w14:paraId="5328B713"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（十七）自身免疫</w:t>
      </w:r>
    </w:p>
    <w:p w14:paraId="5C043562"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自身免疫和自身免疫病的概念；自身免疫病的分类；自身免疫病的基本特征。</w:t>
      </w:r>
    </w:p>
    <w:p w14:paraId="2880D681"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lastRenderedPageBreak/>
        <w:t>2.</w:t>
      </w:r>
      <w:r w:rsidRPr="00917B8C">
        <w:rPr>
          <w:rFonts w:ascii="宋体" w:eastAsia="宋体" w:hAnsi="宋体" w:cs="Times New Roman" w:hint="eastAsia"/>
          <w:sz w:val="24"/>
          <w:szCs w:val="24"/>
        </w:rPr>
        <w:t>自身免疫异常导致组织损伤的机制。</w:t>
      </w:r>
    </w:p>
    <w:p w14:paraId="71B1EDE6"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3.</w:t>
      </w:r>
      <w:r w:rsidRPr="00917B8C">
        <w:rPr>
          <w:rFonts w:ascii="宋体" w:eastAsia="宋体" w:hAnsi="宋体" w:cs="Times New Roman" w:hint="eastAsia"/>
          <w:sz w:val="24"/>
          <w:szCs w:val="24"/>
        </w:rPr>
        <w:t>自身免疫病的治疗原则。</w:t>
      </w:r>
    </w:p>
    <w:p w14:paraId="520084FE"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（十八）抗感染免疫</w:t>
      </w:r>
    </w:p>
    <w:p w14:paraId="78FAE899"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机体抗感染免疫的类型及其机制。</w:t>
      </w:r>
    </w:p>
    <w:p w14:paraId="4CBA3E1A"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机体抗胞内微生物和胞外微生物感染的免疫应答。</w:t>
      </w:r>
    </w:p>
    <w:p w14:paraId="1FED437D"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（十九）免疫缺陷</w:t>
      </w:r>
    </w:p>
    <w:p w14:paraId="6C42D64B"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免疫缺陷的概念、分类和临床特点。</w:t>
      </w:r>
    </w:p>
    <w:p w14:paraId="5B23EAD0"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各类原发性免疫缺陷病的免疫学发生机制。</w:t>
      </w:r>
    </w:p>
    <w:p w14:paraId="0BF4193D"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3.</w:t>
      </w:r>
      <w:r w:rsidRPr="00917B8C">
        <w:rPr>
          <w:rFonts w:ascii="宋体" w:eastAsia="宋体" w:hAnsi="宋体" w:cs="Times New Roman" w:hint="eastAsia"/>
          <w:sz w:val="24"/>
          <w:szCs w:val="24"/>
        </w:rPr>
        <w:t>获得性免疫缺陷综合征的免疫学发病机制。</w:t>
      </w:r>
    </w:p>
    <w:p w14:paraId="2E78ED50"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（二十）移植免疫</w:t>
      </w:r>
    </w:p>
    <w:p w14:paraId="7034D9B8"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移植的概念；移植的种类；诱导移植排斥反应的同种异型抗原。</w:t>
      </w:r>
    </w:p>
    <w:p w14:paraId="369168DF"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临床同种异型移植排斥反应的类型及其免疫学机制。</w:t>
      </w:r>
    </w:p>
    <w:p w14:paraId="037104C3"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3.</w:t>
      </w:r>
      <w:r w:rsidRPr="00917B8C">
        <w:rPr>
          <w:rFonts w:ascii="宋体" w:eastAsia="宋体" w:hAnsi="宋体" w:cs="Times New Roman" w:hint="eastAsia"/>
          <w:sz w:val="24"/>
          <w:szCs w:val="24"/>
        </w:rPr>
        <w:t>同种异型移植排斥反应的防治。</w:t>
      </w:r>
    </w:p>
    <w:p w14:paraId="21D066D6"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（二十一）肿瘤免疫</w:t>
      </w:r>
    </w:p>
    <w:p w14:paraId="5305E9D8"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肿瘤抗原的概念及分类。</w:t>
      </w:r>
    </w:p>
    <w:p w14:paraId="24E8F5F6"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机体抗肿瘤的免疫学效应机制。</w:t>
      </w:r>
    </w:p>
    <w:p w14:paraId="1830A6D3"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3.</w:t>
      </w:r>
      <w:r w:rsidRPr="00917B8C">
        <w:rPr>
          <w:rFonts w:ascii="宋体" w:eastAsia="宋体" w:hAnsi="宋体" w:cs="Times New Roman" w:hint="eastAsia"/>
          <w:sz w:val="24"/>
          <w:szCs w:val="24"/>
        </w:rPr>
        <w:t>肿瘤逃避机体免疫监视的机制。</w:t>
      </w:r>
    </w:p>
    <w:p w14:paraId="1D7CB8EF"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4.</w:t>
      </w:r>
      <w:r w:rsidRPr="00917B8C">
        <w:rPr>
          <w:rFonts w:ascii="宋体" w:eastAsia="宋体" w:hAnsi="宋体" w:cs="Times New Roman" w:hint="eastAsia"/>
          <w:sz w:val="24"/>
          <w:szCs w:val="24"/>
        </w:rPr>
        <w:t>肿瘤的免疫诊断和免疫治疗。</w:t>
      </w:r>
    </w:p>
    <w:p w14:paraId="54CF58DA"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（二十二）免疫学检测原理及临床应用</w:t>
      </w:r>
    </w:p>
    <w:p w14:paraId="31908D98"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抗原抗体反应的特点和影响因素；抗原和抗体检测的基本方法和原理。</w:t>
      </w:r>
    </w:p>
    <w:p w14:paraId="1194D75D"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免疫学诊断与监测。</w:t>
      </w:r>
    </w:p>
    <w:p w14:paraId="1616C7C8"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hint="eastAsia"/>
          <w:sz w:val="24"/>
          <w:szCs w:val="24"/>
        </w:rPr>
        <w:t>（二十三）免疫防治</w:t>
      </w:r>
    </w:p>
    <w:p w14:paraId="02FAF197" w14:textId="77777777" w:rsidR="00604837" w:rsidRPr="00917B8C" w:rsidRDefault="00604837" w:rsidP="005B4F51">
      <w:pPr>
        <w:snapToGrid w:val="0"/>
        <w:spacing w:line="360" w:lineRule="auto"/>
        <w:ind w:firstLineChars="200" w:firstLine="480"/>
        <w:jc w:val="left"/>
        <w:rPr>
          <w:rFonts w:ascii="宋体" w:eastAsia="宋体" w:hAnsi="宋体" w:cs="Times New Roman"/>
          <w:sz w:val="24"/>
          <w:szCs w:val="24"/>
        </w:rPr>
      </w:pPr>
      <w:r w:rsidRPr="00917B8C">
        <w:rPr>
          <w:rFonts w:ascii="宋体" w:eastAsia="宋体" w:hAnsi="宋体" w:cs="Times New Roman"/>
          <w:sz w:val="24"/>
          <w:szCs w:val="24"/>
        </w:rPr>
        <w:t>1.</w:t>
      </w:r>
      <w:r w:rsidRPr="00917B8C">
        <w:rPr>
          <w:rFonts w:ascii="宋体" w:eastAsia="宋体" w:hAnsi="宋体" w:cs="Times New Roman" w:hint="eastAsia"/>
          <w:sz w:val="24"/>
          <w:szCs w:val="24"/>
        </w:rPr>
        <w:t>免疫预防的概念和种类；人工主动免疫、人工被动免疫的概念；疫苗的种类和特点。</w:t>
      </w:r>
    </w:p>
    <w:p w14:paraId="46DAF672" w14:textId="72F3FC01" w:rsidR="00985829" w:rsidRPr="007C46B2" w:rsidRDefault="00604837" w:rsidP="007C46B2">
      <w:pPr>
        <w:snapToGrid w:val="0"/>
        <w:spacing w:line="360" w:lineRule="auto"/>
        <w:ind w:firstLineChars="200" w:firstLine="480"/>
        <w:jc w:val="left"/>
        <w:rPr>
          <w:rFonts w:ascii="宋体" w:eastAsia="宋体" w:hAnsi="宋体" w:cs="Times New Roman" w:hint="eastAsia"/>
          <w:sz w:val="24"/>
          <w:szCs w:val="24"/>
        </w:rPr>
      </w:pPr>
      <w:r w:rsidRPr="00917B8C">
        <w:rPr>
          <w:rFonts w:ascii="宋体" w:eastAsia="宋体" w:hAnsi="宋体" w:cs="Times New Roman"/>
          <w:sz w:val="24"/>
          <w:szCs w:val="24"/>
        </w:rPr>
        <w:t>2.</w:t>
      </w:r>
      <w:r w:rsidRPr="00917B8C">
        <w:rPr>
          <w:rFonts w:ascii="宋体" w:eastAsia="宋体" w:hAnsi="宋体" w:cs="Times New Roman" w:hint="eastAsia"/>
          <w:sz w:val="24"/>
          <w:szCs w:val="24"/>
        </w:rPr>
        <w:t>免疫治疗的概念；特异性和非特异性免疫治疗；免疫重建和免疫替代疗法。</w:t>
      </w:r>
    </w:p>
    <w:p w14:paraId="3C4F6D63" w14:textId="3FB31F2C" w:rsidR="00604837" w:rsidRPr="00917B8C" w:rsidRDefault="00E8448E" w:rsidP="007C46B2">
      <w:pPr>
        <w:snapToGrid w:val="0"/>
        <w:spacing w:line="360" w:lineRule="auto"/>
        <w:ind w:firstLineChars="200" w:firstLine="480"/>
        <w:rPr>
          <w:rFonts w:ascii="黑体" w:eastAsia="黑体" w:hAnsi="黑体" w:hint="eastAsia"/>
          <w:sz w:val="24"/>
          <w:szCs w:val="24"/>
        </w:rPr>
      </w:pPr>
      <w:r w:rsidRPr="009C0806">
        <w:rPr>
          <w:rFonts w:ascii="黑体" w:eastAsia="黑体" w:hAnsi="黑体" w:hint="eastAsia"/>
          <w:sz w:val="24"/>
          <w:szCs w:val="24"/>
        </w:rPr>
        <w:t>六、主要参考</w:t>
      </w:r>
      <w:r w:rsidR="005E2DC6">
        <w:rPr>
          <w:rFonts w:ascii="黑体" w:eastAsia="黑体" w:hAnsi="黑体" w:hint="eastAsia"/>
          <w:sz w:val="24"/>
          <w:szCs w:val="24"/>
        </w:rPr>
        <w:t>书目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118"/>
        <w:gridCol w:w="1560"/>
        <w:gridCol w:w="2672"/>
      </w:tblGrid>
      <w:tr w:rsidR="00917B8C" w:rsidRPr="00917B8C" w14:paraId="2BC0D27C" w14:textId="77777777" w:rsidTr="005B4F51">
        <w:trPr>
          <w:trHeight w:val="397"/>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4E243B2B" w14:textId="77777777" w:rsidR="00917B8C" w:rsidRPr="00917B8C" w:rsidRDefault="00917B8C" w:rsidP="005B4F51">
            <w:pPr>
              <w:snapToGrid w:val="0"/>
              <w:jc w:val="center"/>
              <w:rPr>
                <w:rFonts w:ascii="宋体" w:eastAsia="宋体" w:hAnsi="宋体" w:cs="Times New Roman"/>
                <w:b/>
                <w:szCs w:val="21"/>
              </w:rPr>
            </w:pPr>
            <w:r w:rsidRPr="00917B8C">
              <w:rPr>
                <w:rFonts w:ascii="宋体" w:eastAsia="宋体" w:hAnsi="宋体" w:cs="Times New Roman" w:hint="eastAsia"/>
                <w:b/>
                <w:szCs w:val="21"/>
              </w:rPr>
              <w:t>序号</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BB48483" w14:textId="77777777" w:rsidR="00917B8C" w:rsidRPr="00917B8C" w:rsidRDefault="00917B8C" w:rsidP="005B4F51">
            <w:pPr>
              <w:snapToGrid w:val="0"/>
              <w:jc w:val="center"/>
              <w:rPr>
                <w:rFonts w:ascii="宋体" w:eastAsia="宋体" w:hAnsi="宋体" w:cs="Times New Roman"/>
                <w:b/>
                <w:szCs w:val="21"/>
              </w:rPr>
            </w:pPr>
            <w:r w:rsidRPr="00917B8C">
              <w:rPr>
                <w:rFonts w:ascii="宋体" w:eastAsia="宋体" w:hAnsi="宋体" w:cs="Times New Roman" w:hint="eastAsia"/>
                <w:b/>
                <w:szCs w:val="21"/>
              </w:rPr>
              <w:t>书   目</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4C92B9" w14:textId="77777777" w:rsidR="00917B8C" w:rsidRPr="00917B8C" w:rsidRDefault="00917B8C" w:rsidP="005B4F51">
            <w:pPr>
              <w:snapToGrid w:val="0"/>
              <w:jc w:val="center"/>
              <w:rPr>
                <w:rFonts w:ascii="宋体" w:eastAsia="宋体" w:hAnsi="宋体" w:cs="Times New Roman"/>
                <w:b/>
                <w:szCs w:val="21"/>
              </w:rPr>
            </w:pPr>
            <w:r w:rsidRPr="00917B8C">
              <w:rPr>
                <w:rFonts w:ascii="宋体" w:eastAsia="宋体" w:hAnsi="宋体" w:cs="Times New Roman" w:hint="eastAsia"/>
                <w:b/>
                <w:szCs w:val="21"/>
              </w:rPr>
              <w:t>编   者</w:t>
            </w:r>
          </w:p>
        </w:tc>
        <w:tc>
          <w:tcPr>
            <w:tcW w:w="2672" w:type="dxa"/>
            <w:tcBorders>
              <w:top w:val="single" w:sz="4" w:space="0" w:color="auto"/>
              <w:left w:val="single" w:sz="4" w:space="0" w:color="auto"/>
              <w:bottom w:val="single" w:sz="4" w:space="0" w:color="auto"/>
              <w:right w:val="single" w:sz="4" w:space="0" w:color="auto"/>
            </w:tcBorders>
            <w:vAlign w:val="center"/>
            <w:hideMark/>
          </w:tcPr>
          <w:p w14:paraId="1FA583DF" w14:textId="77777777" w:rsidR="00917B8C" w:rsidRPr="00917B8C" w:rsidRDefault="00917B8C" w:rsidP="005B4F51">
            <w:pPr>
              <w:snapToGrid w:val="0"/>
              <w:jc w:val="center"/>
              <w:rPr>
                <w:rFonts w:ascii="宋体" w:eastAsia="宋体" w:hAnsi="宋体" w:cs="Times New Roman"/>
                <w:b/>
                <w:szCs w:val="21"/>
              </w:rPr>
            </w:pPr>
            <w:r w:rsidRPr="00917B8C">
              <w:rPr>
                <w:rFonts w:ascii="宋体" w:eastAsia="宋体" w:hAnsi="宋体" w:cs="Times New Roman" w:hint="eastAsia"/>
                <w:b/>
                <w:szCs w:val="21"/>
              </w:rPr>
              <w:t>出版社及出版时间</w:t>
            </w:r>
          </w:p>
        </w:tc>
      </w:tr>
      <w:tr w:rsidR="00917B8C" w:rsidRPr="00917B8C" w14:paraId="7B69CD39" w14:textId="77777777" w:rsidTr="00917B8C">
        <w:trPr>
          <w:trHeight w:val="377"/>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1F57BC09" w14:textId="77777777" w:rsidR="00917B8C" w:rsidRPr="00917B8C" w:rsidRDefault="00917B8C" w:rsidP="005B4F51">
            <w:pPr>
              <w:snapToGrid w:val="0"/>
              <w:jc w:val="center"/>
              <w:rPr>
                <w:rFonts w:ascii="宋体" w:eastAsia="宋体" w:hAnsi="宋体" w:cs="Times New Roman"/>
                <w:szCs w:val="21"/>
              </w:rPr>
            </w:pPr>
            <w:r w:rsidRPr="00917B8C">
              <w:rPr>
                <w:rFonts w:ascii="宋体" w:eastAsia="宋体" w:hAnsi="宋体" w:cs="Times New Roman"/>
                <w:szCs w:val="21"/>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D1EAD83" w14:textId="77777777" w:rsidR="00917B8C" w:rsidRPr="00917B8C" w:rsidRDefault="00917B8C" w:rsidP="005B4F51">
            <w:pPr>
              <w:snapToGrid w:val="0"/>
              <w:jc w:val="center"/>
              <w:rPr>
                <w:rFonts w:ascii="宋体" w:eastAsia="宋体" w:hAnsi="宋体" w:cs="Times New Roman"/>
                <w:szCs w:val="21"/>
              </w:rPr>
            </w:pPr>
            <w:r w:rsidRPr="00917B8C">
              <w:rPr>
                <w:rFonts w:ascii="宋体" w:eastAsia="宋体" w:hAnsi="宋体" w:cs="Times New Roman" w:hint="eastAsia"/>
                <w:szCs w:val="21"/>
              </w:rPr>
              <w:t>生物化学与分子生物学（第</w:t>
            </w:r>
            <w:r w:rsidRPr="00917B8C">
              <w:rPr>
                <w:rFonts w:ascii="宋体" w:eastAsia="宋体" w:hAnsi="宋体" w:cs="Times New Roman"/>
                <w:szCs w:val="21"/>
              </w:rPr>
              <w:t>9</w:t>
            </w:r>
            <w:r w:rsidRPr="00917B8C">
              <w:rPr>
                <w:rFonts w:ascii="宋体" w:eastAsia="宋体" w:hAnsi="宋体" w:cs="Times New Roman" w:hint="eastAsia"/>
                <w:szCs w:val="21"/>
              </w:rPr>
              <w:t>版）</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F3588E" w14:textId="77777777" w:rsidR="00917B8C" w:rsidRPr="00917B8C" w:rsidRDefault="00917B8C" w:rsidP="005B4F51">
            <w:pPr>
              <w:snapToGrid w:val="0"/>
              <w:jc w:val="center"/>
              <w:rPr>
                <w:rFonts w:ascii="宋体" w:eastAsia="宋体" w:hAnsi="宋体" w:cs="Times New Roman"/>
                <w:szCs w:val="21"/>
              </w:rPr>
            </w:pPr>
            <w:r w:rsidRPr="00917B8C">
              <w:rPr>
                <w:rFonts w:ascii="宋体" w:eastAsia="宋体" w:hAnsi="宋体" w:cs="Times New Roman" w:hint="eastAsia"/>
                <w:szCs w:val="21"/>
              </w:rPr>
              <w:t>查锡良</w:t>
            </w:r>
          </w:p>
        </w:tc>
        <w:tc>
          <w:tcPr>
            <w:tcW w:w="2672" w:type="dxa"/>
            <w:tcBorders>
              <w:top w:val="single" w:sz="4" w:space="0" w:color="auto"/>
              <w:left w:val="single" w:sz="4" w:space="0" w:color="auto"/>
              <w:bottom w:val="single" w:sz="4" w:space="0" w:color="auto"/>
              <w:right w:val="single" w:sz="4" w:space="0" w:color="auto"/>
            </w:tcBorders>
            <w:vAlign w:val="center"/>
            <w:hideMark/>
          </w:tcPr>
          <w:p w14:paraId="6E98EA84" w14:textId="77777777" w:rsidR="00917B8C" w:rsidRPr="00917B8C" w:rsidRDefault="00917B8C" w:rsidP="005B4F51">
            <w:pPr>
              <w:adjustRightInd w:val="0"/>
              <w:snapToGrid w:val="0"/>
              <w:jc w:val="center"/>
              <w:rPr>
                <w:rFonts w:ascii="宋体" w:eastAsia="宋体" w:hAnsi="宋体" w:cs="Times New Roman"/>
                <w:szCs w:val="21"/>
              </w:rPr>
            </w:pPr>
            <w:r w:rsidRPr="00917B8C">
              <w:rPr>
                <w:rFonts w:ascii="宋体" w:eastAsia="宋体" w:hAnsi="宋体" w:cs="Times New Roman" w:hint="eastAsia"/>
                <w:szCs w:val="21"/>
              </w:rPr>
              <w:t>人民卫生出版社，</w:t>
            </w:r>
            <w:r w:rsidRPr="00917B8C">
              <w:rPr>
                <w:rFonts w:ascii="宋体" w:eastAsia="宋体" w:hAnsi="宋体" w:cs="Times New Roman"/>
                <w:szCs w:val="21"/>
              </w:rPr>
              <w:t>2018</w:t>
            </w:r>
          </w:p>
        </w:tc>
      </w:tr>
      <w:tr w:rsidR="00917B8C" w:rsidRPr="00917B8C" w14:paraId="5126C3B9" w14:textId="77777777" w:rsidTr="00917B8C">
        <w:trPr>
          <w:trHeight w:val="377"/>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24F30CE7" w14:textId="77777777" w:rsidR="00917B8C" w:rsidRPr="00917B8C" w:rsidRDefault="00917B8C" w:rsidP="005B4F51">
            <w:pPr>
              <w:snapToGrid w:val="0"/>
              <w:jc w:val="center"/>
              <w:rPr>
                <w:rFonts w:ascii="宋体" w:eastAsia="宋体" w:hAnsi="宋体" w:cs="Times New Roman"/>
                <w:szCs w:val="21"/>
              </w:rPr>
            </w:pPr>
            <w:r w:rsidRPr="00917B8C">
              <w:rPr>
                <w:rFonts w:ascii="宋体" w:eastAsia="宋体" w:hAnsi="宋体" w:cs="Times New Roman"/>
                <w:szCs w:val="21"/>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B612690" w14:textId="77777777" w:rsidR="00917B8C" w:rsidRPr="00917B8C" w:rsidRDefault="00917B8C" w:rsidP="005B4F51">
            <w:pPr>
              <w:adjustRightInd w:val="0"/>
              <w:snapToGrid w:val="0"/>
              <w:jc w:val="center"/>
              <w:rPr>
                <w:rFonts w:ascii="宋体" w:eastAsia="宋体" w:hAnsi="宋体" w:cs="Times New Roman"/>
                <w:szCs w:val="21"/>
              </w:rPr>
            </w:pPr>
            <w:r w:rsidRPr="00917B8C">
              <w:rPr>
                <w:rFonts w:ascii="宋体" w:eastAsia="宋体" w:hAnsi="宋体" w:cs="Times New Roman" w:hint="eastAsia"/>
                <w:szCs w:val="21"/>
              </w:rPr>
              <w:t>生理学（第</w:t>
            </w:r>
            <w:r w:rsidRPr="00917B8C">
              <w:rPr>
                <w:rFonts w:ascii="宋体" w:eastAsia="宋体" w:hAnsi="宋体" w:cs="Times New Roman"/>
                <w:szCs w:val="21"/>
              </w:rPr>
              <w:t>9</w:t>
            </w:r>
            <w:r w:rsidRPr="00917B8C">
              <w:rPr>
                <w:rFonts w:ascii="宋体" w:eastAsia="宋体" w:hAnsi="宋体" w:cs="Times New Roman" w:hint="eastAsia"/>
                <w:szCs w:val="21"/>
              </w:rPr>
              <w:t>版）</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9115961" w14:textId="77777777" w:rsidR="00917B8C" w:rsidRPr="00917B8C" w:rsidRDefault="00917B8C" w:rsidP="005B4F51">
            <w:pPr>
              <w:adjustRightInd w:val="0"/>
              <w:snapToGrid w:val="0"/>
              <w:jc w:val="center"/>
              <w:rPr>
                <w:rFonts w:ascii="宋体" w:eastAsia="宋体" w:hAnsi="宋体" w:cs="Times New Roman"/>
                <w:szCs w:val="21"/>
              </w:rPr>
            </w:pPr>
            <w:r w:rsidRPr="00917B8C">
              <w:rPr>
                <w:rFonts w:ascii="宋体" w:eastAsia="宋体" w:hAnsi="宋体" w:cs="Times New Roman" w:hint="eastAsia"/>
                <w:szCs w:val="21"/>
              </w:rPr>
              <w:t>朱大年</w:t>
            </w:r>
          </w:p>
        </w:tc>
        <w:tc>
          <w:tcPr>
            <w:tcW w:w="2672" w:type="dxa"/>
            <w:tcBorders>
              <w:top w:val="single" w:sz="4" w:space="0" w:color="auto"/>
              <w:left w:val="single" w:sz="4" w:space="0" w:color="auto"/>
              <w:bottom w:val="single" w:sz="4" w:space="0" w:color="auto"/>
              <w:right w:val="single" w:sz="4" w:space="0" w:color="auto"/>
            </w:tcBorders>
            <w:vAlign w:val="center"/>
            <w:hideMark/>
          </w:tcPr>
          <w:p w14:paraId="799E8379" w14:textId="77777777" w:rsidR="00917B8C" w:rsidRPr="00917B8C" w:rsidRDefault="00917B8C" w:rsidP="005B4F51">
            <w:pPr>
              <w:adjustRightInd w:val="0"/>
              <w:snapToGrid w:val="0"/>
              <w:jc w:val="center"/>
              <w:rPr>
                <w:rFonts w:ascii="宋体" w:eastAsia="宋体" w:hAnsi="宋体" w:cs="Times New Roman"/>
                <w:szCs w:val="21"/>
              </w:rPr>
            </w:pPr>
            <w:r w:rsidRPr="00917B8C">
              <w:rPr>
                <w:rFonts w:ascii="宋体" w:eastAsia="宋体" w:hAnsi="宋体" w:cs="Times New Roman" w:hint="eastAsia"/>
                <w:szCs w:val="21"/>
              </w:rPr>
              <w:t>人民卫生出版社，</w:t>
            </w:r>
            <w:r w:rsidRPr="00917B8C">
              <w:rPr>
                <w:rFonts w:ascii="宋体" w:eastAsia="宋体" w:hAnsi="宋体" w:cs="Times New Roman"/>
                <w:szCs w:val="21"/>
              </w:rPr>
              <w:t>2018</w:t>
            </w:r>
          </w:p>
        </w:tc>
      </w:tr>
      <w:tr w:rsidR="00917B8C" w:rsidRPr="00917B8C" w14:paraId="37C74307" w14:textId="77777777" w:rsidTr="00917B8C">
        <w:trPr>
          <w:trHeight w:val="377"/>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572F7955" w14:textId="77777777" w:rsidR="00917B8C" w:rsidRPr="00917B8C" w:rsidRDefault="00917B8C" w:rsidP="005B4F51">
            <w:pPr>
              <w:snapToGrid w:val="0"/>
              <w:jc w:val="center"/>
              <w:rPr>
                <w:rFonts w:ascii="宋体" w:eastAsia="宋体" w:hAnsi="宋体" w:cs="Times New Roman"/>
                <w:szCs w:val="21"/>
              </w:rPr>
            </w:pPr>
            <w:r w:rsidRPr="00917B8C">
              <w:rPr>
                <w:rFonts w:ascii="宋体" w:eastAsia="宋体" w:hAnsi="宋体" w:cs="Times New Roman"/>
                <w:szCs w:val="21"/>
              </w:rPr>
              <w:t>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66A0DFF" w14:textId="77777777" w:rsidR="00917B8C" w:rsidRPr="00917B8C" w:rsidRDefault="00917B8C" w:rsidP="005B4F51">
            <w:pPr>
              <w:adjustRightInd w:val="0"/>
              <w:snapToGrid w:val="0"/>
              <w:jc w:val="center"/>
              <w:rPr>
                <w:rFonts w:ascii="宋体" w:eastAsia="宋体" w:hAnsi="宋体" w:cs="Times New Roman"/>
                <w:szCs w:val="21"/>
              </w:rPr>
            </w:pPr>
            <w:r w:rsidRPr="00917B8C">
              <w:rPr>
                <w:rFonts w:ascii="宋体" w:eastAsia="宋体" w:hAnsi="宋体" w:cs="Times New Roman" w:hint="eastAsia"/>
                <w:szCs w:val="21"/>
              </w:rPr>
              <w:t>病理学（第</w:t>
            </w:r>
            <w:r w:rsidRPr="00917B8C">
              <w:rPr>
                <w:rFonts w:ascii="宋体" w:eastAsia="宋体" w:hAnsi="宋体" w:cs="Times New Roman"/>
                <w:szCs w:val="21"/>
              </w:rPr>
              <w:t>9</w:t>
            </w:r>
            <w:r w:rsidRPr="00917B8C">
              <w:rPr>
                <w:rFonts w:ascii="宋体" w:eastAsia="宋体" w:hAnsi="宋体" w:cs="Times New Roman" w:hint="eastAsia"/>
                <w:szCs w:val="21"/>
              </w:rPr>
              <w:t>版）</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A79733" w14:textId="77777777" w:rsidR="00917B8C" w:rsidRPr="00917B8C" w:rsidRDefault="00917B8C" w:rsidP="005B4F51">
            <w:pPr>
              <w:adjustRightInd w:val="0"/>
              <w:snapToGrid w:val="0"/>
              <w:jc w:val="center"/>
              <w:rPr>
                <w:rFonts w:ascii="宋体" w:eastAsia="宋体" w:hAnsi="宋体" w:cs="Times New Roman"/>
                <w:szCs w:val="21"/>
              </w:rPr>
            </w:pPr>
            <w:r w:rsidRPr="00917B8C">
              <w:rPr>
                <w:rFonts w:ascii="宋体" w:eastAsia="宋体" w:hAnsi="宋体" w:cs="Times New Roman" w:hint="eastAsia"/>
                <w:szCs w:val="21"/>
              </w:rPr>
              <w:t>李玉林</w:t>
            </w:r>
          </w:p>
        </w:tc>
        <w:tc>
          <w:tcPr>
            <w:tcW w:w="2672" w:type="dxa"/>
            <w:tcBorders>
              <w:top w:val="single" w:sz="4" w:space="0" w:color="auto"/>
              <w:left w:val="single" w:sz="4" w:space="0" w:color="auto"/>
              <w:bottom w:val="single" w:sz="4" w:space="0" w:color="auto"/>
              <w:right w:val="single" w:sz="4" w:space="0" w:color="auto"/>
            </w:tcBorders>
            <w:vAlign w:val="center"/>
            <w:hideMark/>
          </w:tcPr>
          <w:p w14:paraId="116055C6" w14:textId="77777777" w:rsidR="00917B8C" w:rsidRPr="00917B8C" w:rsidRDefault="00917B8C" w:rsidP="005B4F51">
            <w:pPr>
              <w:adjustRightInd w:val="0"/>
              <w:snapToGrid w:val="0"/>
              <w:jc w:val="center"/>
              <w:rPr>
                <w:rFonts w:ascii="宋体" w:eastAsia="宋体" w:hAnsi="宋体" w:cs="Times New Roman"/>
                <w:szCs w:val="21"/>
              </w:rPr>
            </w:pPr>
            <w:r w:rsidRPr="00917B8C">
              <w:rPr>
                <w:rFonts w:ascii="宋体" w:eastAsia="宋体" w:hAnsi="宋体" w:cs="Times New Roman" w:hint="eastAsia"/>
                <w:szCs w:val="21"/>
              </w:rPr>
              <w:t>人民卫生出版社，</w:t>
            </w:r>
            <w:r w:rsidRPr="00917B8C">
              <w:rPr>
                <w:rFonts w:ascii="宋体" w:eastAsia="宋体" w:hAnsi="宋体" w:cs="Times New Roman"/>
                <w:szCs w:val="21"/>
              </w:rPr>
              <w:t>2018</w:t>
            </w:r>
          </w:p>
        </w:tc>
      </w:tr>
      <w:tr w:rsidR="00917B8C" w:rsidRPr="00917B8C" w14:paraId="2C7B2346" w14:textId="77777777" w:rsidTr="00917B8C">
        <w:trPr>
          <w:trHeight w:val="377"/>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726342ED" w14:textId="77777777" w:rsidR="00917B8C" w:rsidRPr="00917B8C" w:rsidRDefault="00917B8C" w:rsidP="005B4F51">
            <w:pPr>
              <w:snapToGrid w:val="0"/>
              <w:jc w:val="center"/>
              <w:rPr>
                <w:rFonts w:ascii="宋体" w:eastAsia="宋体" w:hAnsi="宋体" w:cs="Times New Roman"/>
                <w:szCs w:val="21"/>
              </w:rPr>
            </w:pPr>
            <w:r w:rsidRPr="00917B8C">
              <w:rPr>
                <w:rFonts w:ascii="宋体" w:eastAsia="宋体" w:hAnsi="宋体" w:cs="Times New Roman"/>
                <w:szCs w:val="21"/>
              </w:rPr>
              <w:t>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089B4BB" w14:textId="77777777" w:rsidR="00917B8C" w:rsidRPr="00917B8C" w:rsidRDefault="00917B8C" w:rsidP="005B4F51">
            <w:pPr>
              <w:adjustRightInd w:val="0"/>
              <w:snapToGrid w:val="0"/>
              <w:jc w:val="center"/>
              <w:rPr>
                <w:rFonts w:ascii="宋体" w:eastAsia="宋体" w:hAnsi="宋体" w:cs="Times New Roman"/>
                <w:szCs w:val="21"/>
              </w:rPr>
            </w:pPr>
            <w:r w:rsidRPr="00917B8C">
              <w:rPr>
                <w:rFonts w:ascii="宋体" w:eastAsia="宋体" w:hAnsi="宋体" w:cs="Times New Roman" w:hint="eastAsia"/>
                <w:szCs w:val="21"/>
              </w:rPr>
              <w:t>医学微生物学（第</w:t>
            </w:r>
            <w:r w:rsidRPr="00917B8C">
              <w:rPr>
                <w:rFonts w:ascii="宋体" w:eastAsia="宋体" w:hAnsi="宋体" w:cs="Times New Roman"/>
                <w:szCs w:val="21"/>
              </w:rPr>
              <w:t>9</w:t>
            </w:r>
            <w:r w:rsidRPr="00917B8C">
              <w:rPr>
                <w:rFonts w:ascii="宋体" w:eastAsia="宋体" w:hAnsi="宋体" w:cs="Times New Roman" w:hint="eastAsia"/>
                <w:szCs w:val="21"/>
              </w:rPr>
              <w:t>版）</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DE72D85" w14:textId="77777777" w:rsidR="00917B8C" w:rsidRPr="00917B8C" w:rsidRDefault="00917B8C" w:rsidP="005B4F51">
            <w:pPr>
              <w:adjustRightInd w:val="0"/>
              <w:snapToGrid w:val="0"/>
              <w:jc w:val="center"/>
              <w:rPr>
                <w:rFonts w:ascii="宋体" w:eastAsia="宋体" w:hAnsi="宋体" w:cs="Times New Roman"/>
                <w:szCs w:val="21"/>
              </w:rPr>
            </w:pPr>
            <w:r w:rsidRPr="00917B8C">
              <w:rPr>
                <w:rFonts w:ascii="宋体" w:eastAsia="宋体" w:hAnsi="宋体" w:cs="Times New Roman" w:hint="eastAsia"/>
                <w:szCs w:val="21"/>
              </w:rPr>
              <w:t>李凡、徐志凯</w:t>
            </w:r>
          </w:p>
        </w:tc>
        <w:tc>
          <w:tcPr>
            <w:tcW w:w="2672" w:type="dxa"/>
            <w:tcBorders>
              <w:top w:val="single" w:sz="4" w:space="0" w:color="auto"/>
              <w:left w:val="single" w:sz="4" w:space="0" w:color="auto"/>
              <w:bottom w:val="single" w:sz="4" w:space="0" w:color="auto"/>
              <w:right w:val="single" w:sz="4" w:space="0" w:color="auto"/>
            </w:tcBorders>
            <w:vAlign w:val="center"/>
            <w:hideMark/>
          </w:tcPr>
          <w:p w14:paraId="68CA1B03" w14:textId="77777777" w:rsidR="00917B8C" w:rsidRPr="00917B8C" w:rsidRDefault="00917B8C" w:rsidP="005B4F51">
            <w:pPr>
              <w:adjustRightInd w:val="0"/>
              <w:snapToGrid w:val="0"/>
              <w:jc w:val="center"/>
              <w:rPr>
                <w:rFonts w:ascii="宋体" w:eastAsia="宋体" w:hAnsi="宋体" w:cs="Times New Roman"/>
                <w:szCs w:val="21"/>
              </w:rPr>
            </w:pPr>
            <w:r w:rsidRPr="00917B8C">
              <w:rPr>
                <w:rFonts w:ascii="宋体" w:eastAsia="宋体" w:hAnsi="宋体" w:cs="Times New Roman" w:hint="eastAsia"/>
                <w:szCs w:val="21"/>
              </w:rPr>
              <w:t>人民卫生出版社，</w:t>
            </w:r>
            <w:r w:rsidRPr="00917B8C">
              <w:rPr>
                <w:rFonts w:ascii="宋体" w:eastAsia="宋体" w:hAnsi="宋体" w:cs="Times New Roman"/>
                <w:szCs w:val="21"/>
              </w:rPr>
              <w:t>2018</w:t>
            </w:r>
          </w:p>
        </w:tc>
      </w:tr>
      <w:tr w:rsidR="00917B8C" w:rsidRPr="00917B8C" w14:paraId="5321B1A0" w14:textId="77777777" w:rsidTr="00917B8C">
        <w:trPr>
          <w:trHeight w:val="377"/>
          <w:jc w:val="center"/>
        </w:trPr>
        <w:tc>
          <w:tcPr>
            <w:tcW w:w="747" w:type="dxa"/>
            <w:tcBorders>
              <w:top w:val="single" w:sz="4" w:space="0" w:color="auto"/>
              <w:left w:val="single" w:sz="4" w:space="0" w:color="auto"/>
              <w:bottom w:val="single" w:sz="4" w:space="0" w:color="auto"/>
              <w:right w:val="single" w:sz="4" w:space="0" w:color="auto"/>
            </w:tcBorders>
            <w:vAlign w:val="center"/>
            <w:hideMark/>
          </w:tcPr>
          <w:p w14:paraId="0B04FE76" w14:textId="77777777" w:rsidR="00917B8C" w:rsidRPr="00917B8C" w:rsidRDefault="00917B8C" w:rsidP="005B4F51">
            <w:pPr>
              <w:snapToGrid w:val="0"/>
              <w:jc w:val="center"/>
              <w:rPr>
                <w:rFonts w:ascii="宋体" w:eastAsia="宋体" w:hAnsi="宋体" w:cs="Times New Roman"/>
                <w:szCs w:val="21"/>
              </w:rPr>
            </w:pPr>
            <w:r w:rsidRPr="00917B8C">
              <w:rPr>
                <w:rFonts w:ascii="宋体" w:eastAsia="宋体" w:hAnsi="宋体" w:cs="Times New Roman"/>
                <w:szCs w:val="21"/>
              </w:rPr>
              <w:t>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2C76B1E" w14:textId="77777777" w:rsidR="00917B8C" w:rsidRPr="00917B8C" w:rsidRDefault="00917B8C" w:rsidP="005B4F51">
            <w:pPr>
              <w:adjustRightInd w:val="0"/>
              <w:snapToGrid w:val="0"/>
              <w:jc w:val="center"/>
              <w:rPr>
                <w:rFonts w:ascii="宋体" w:eastAsia="宋体" w:hAnsi="宋体" w:cs="Times New Roman"/>
                <w:szCs w:val="21"/>
              </w:rPr>
            </w:pPr>
            <w:r w:rsidRPr="00917B8C">
              <w:rPr>
                <w:rFonts w:ascii="宋体" w:eastAsia="宋体" w:hAnsi="宋体" w:cs="Times New Roman" w:hint="eastAsia"/>
                <w:szCs w:val="21"/>
              </w:rPr>
              <w:t>医学免疫学（第</w:t>
            </w:r>
            <w:r w:rsidRPr="00917B8C">
              <w:rPr>
                <w:rFonts w:ascii="宋体" w:eastAsia="宋体" w:hAnsi="宋体" w:cs="Times New Roman"/>
                <w:szCs w:val="21"/>
              </w:rPr>
              <w:t>7</w:t>
            </w:r>
            <w:r w:rsidRPr="00917B8C">
              <w:rPr>
                <w:rFonts w:ascii="宋体" w:eastAsia="宋体" w:hAnsi="宋体" w:cs="Times New Roman" w:hint="eastAsia"/>
                <w:szCs w:val="21"/>
              </w:rPr>
              <w:t>版）</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65502A" w14:textId="77777777" w:rsidR="00917B8C" w:rsidRPr="00917B8C" w:rsidRDefault="00917B8C" w:rsidP="005B4F51">
            <w:pPr>
              <w:adjustRightInd w:val="0"/>
              <w:snapToGrid w:val="0"/>
              <w:jc w:val="center"/>
              <w:rPr>
                <w:rFonts w:ascii="宋体" w:eastAsia="宋体" w:hAnsi="宋体" w:cs="Times New Roman"/>
                <w:szCs w:val="21"/>
              </w:rPr>
            </w:pPr>
            <w:r w:rsidRPr="00917B8C">
              <w:rPr>
                <w:rFonts w:ascii="宋体" w:eastAsia="宋体" w:hAnsi="宋体" w:cs="Times New Roman" w:hint="eastAsia"/>
                <w:szCs w:val="21"/>
              </w:rPr>
              <w:t>曹雪涛</w:t>
            </w:r>
          </w:p>
        </w:tc>
        <w:tc>
          <w:tcPr>
            <w:tcW w:w="2672" w:type="dxa"/>
            <w:tcBorders>
              <w:top w:val="single" w:sz="4" w:space="0" w:color="auto"/>
              <w:left w:val="single" w:sz="4" w:space="0" w:color="auto"/>
              <w:bottom w:val="single" w:sz="4" w:space="0" w:color="auto"/>
              <w:right w:val="single" w:sz="4" w:space="0" w:color="auto"/>
            </w:tcBorders>
            <w:vAlign w:val="center"/>
            <w:hideMark/>
          </w:tcPr>
          <w:p w14:paraId="14C1352D" w14:textId="77777777" w:rsidR="00917B8C" w:rsidRPr="00917B8C" w:rsidRDefault="00917B8C" w:rsidP="005B4F51">
            <w:pPr>
              <w:adjustRightInd w:val="0"/>
              <w:snapToGrid w:val="0"/>
              <w:jc w:val="center"/>
              <w:rPr>
                <w:rFonts w:ascii="宋体" w:eastAsia="宋体" w:hAnsi="宋体" w:cs="Times New Roman"/>
                <w:szCs w:val="21"/>
              </w:rPr>
            </w:pPr>
            <w:r w:rsidRPr="00917B8C">
              <w:rPr>
                <w:rFonts w:ascii="宋体" w:eastAsia="宋体" w:hAnsi="宋体" w:cs="Times New Roman" w:hint="eastAsia"/>
                <w:szCs w:val="21"/>
              </w:rPr>
              <w:t>人民卫生出版社，</w:t>
            </w:r>
            <w:r w:rsidRPr="00917B8C">
              <w:rPr>
                <w:rFonts w:ascii="宋体" w:eastAsia="宋体" w:hAnsi="宋体" w:cs="Times New Roman"/>
                <w:szCs w:val="21"/>
              </w:rPr>
              <w:t>2018</w:t>
            </w:r>
          </w:p>
        </w:tc>
      </w:tr>
    </w:tbl>
    <w:p w14:paraId="4EA81C65" w14:textId="77777777" w:rsidR="00604837" w:rsidRPr="00604837" w:rsidRDefault="00604837" w:rsidP="005B4F51">
      <w:pPr>
        <w:snapToGrid w:val="0"/>
        <w:spacing w:line="360" w:lineRule="auto"/>
        <w:rPr>
          <w:rFonts w:ascii="宋体" w:eastAsia="宋体" w:hAnsi="宋体" w:cs="Times New Roman"/>
          <w:b/>
          <w:sz w:val="24"/>
          <w:szCs w:val="24"/>
        </w:rPr>
      </w:pPr>
    </w:p>
    <w:p w14:paraId="5CAE8E7A" w14:textId="77777777" w:rsidR="00E8448E" w:rsidRPr="00604837" w:rsidRDefault="00E8448E" w:rsidP="005B4F51">
      <w:pPr>
        <w:snapToGrid w:val="0"/>
        <w:spacing w:line="360" w:lineRule="auto"/>
        <w:rPr>
          <w:rFonts w:ascii="仿宋" w:eastAsia="仿宋" w:hAnsi="仿宋" w:hint="eastAsia"/>
          <w:sz w:val="24"/>
        </w:rPr>
      </w:pPr>
    </w:p>
    <w:sectPr w:rsidR="00E8448E" w:rsidRPr="00604837" w:rsidSect="007C46B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E65B" w14:textId="77777777" w:rsidR="009B786C" w:rsidRDefault="009B786C" w:rsidP="00E8448E">
      <w:r>
        <w:separator/>
      </w:r>
    </w:p>
  </w:endnote>
  <w:endnote w:type="continuationSeparator" w:id="0">
    <w:p w14:paraId="01465C49" w14:textId="77777777" w:rsidR="009B786C" w:rsidRDefault="009B786C" w:rsidP="00E8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BC0F" w14:textId="77777777" w:rsidR="009B786C" w:rsidRDefault="009B786C" w:rsidP="00E8448E">
      <w:r>
        <w:separator/>
      </w:r>
    </w:p>
  </w:footnote>
  <w:footnote w:type="continuationSeparator" w:id="0">
    <w:p w14:paraId="05BBEC62" w14:textId="77777777" w:rsidR="009B786C" w:rsidRDefault="009B786C" w:rsidP="00E84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431"/>
    <w:rsid w:val="005B4F51"/>
    <w:rsid w:val="005E2DC6"/>
    <w:rsid w:val="00604837"/>
    <w:rsid w:val="00625071"/>
    <w:rsid w:val="007C46B2"/>
    <w:rsid w:val="00917540"/>
    <w:rsid w:val="00917B8C"/>
    <w:rsid w:val="00985829"/>
    <w:rsid w:val="009B786C"/>
    <w:rsid w:val="009C0806"/>
    <w:rsid w:val="00A1235C"/>
    <w:rsid w:val="00AA78B8"/>
    <w:rsid w:val="00B142C8"/>
    <w:rsid w:val="00B26431"/>
    <w:rsid w:val="00E84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38F821"/>
  <w15:docId w15:val="{A90A5F4A-A001-49BA-BBBE-1FE14D98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4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448E"/>
    <w:rPr>
      <w:sz w:val="18"/>
      <w:szCs w:val="18"/>
    </w:rPr>
  </w:style>
  <w:style w:type="paragraph" w:styleId="a5">
    <w:name w:val="footer"/>
    <w:basedOn w:val="a"/>
    <w:link w:val="a6"/>
    <w:uiPriority w:val="99"/>
    <w:unhideWhenUsed/>
    <w:rsid w:val="00E8448E"/>
    <w:pPr>
      <w:tabs>
        <w:tab w:val="center" w:pos="4153"/>
        <w:tab w:val="right" w:pos="8306"/>
      </w:tabs>
      <w:snapToGrid w:val="0"/>
      <w:jc w:val="left"/>
    </w:pPr>
    <w:rPr>
      <w:sz w:val="18"/>
      <w:szCs w:val="18"/>
    </w:rPr>
  </w:style>
  <w:style w:type="character" w:customStyle="1" w:styleId="a6">
    <w:name w:val="页脚 字符"/>
    <w:basedOn w:val="a0"/>
    <w:link w:val="a5"/>
    <w:uiPriority w:val="99"/>
    <w:rsid w:val="00E844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yjsxy</dc:creator>
  <cp:lastModifiedBy>媛媛 凌</cp:lastModifiedBy>
  <cp:revision>5</cp:revision>
  <dcterms:created xsi:type="dcterms:W3CDTF">2023-07-10T02:53:00Z</dcterms:created>
  <dcterms:modified xsi:type="dcterms:W3CDTF">2023-08-10T07:44:00Z</dcterms:modified>
</cp:coreProperties>
</file>