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</w:rPr>
        <w:t>4年全国硕士研究生招生考试初试自命题科目考试大纲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科目代码：4</w:t>
      </w:r>
      <w:r>
        <w:rPr>
          <w:sz w:val="28"/>
          <w:szCs w:val="28"/>
        </w:rPr>
        <w:t>33</w:t>
      </w:r>
    </w:p>
    <w:p>
      <w:pPr>
        <w:spacing w:line="400" w:lineRule="exact"/>
        <w:rPr>
          <w:rFonts w:asciiTheme="minorEastAsia" w:hAnsiTheme="minor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 w:asciiTheme="minorEastAsia" w:hAnsiTheme="minorEastAsia"/>
          <w:bCs/>
          <w:sz w:val="28"/>
          <w:szCs w:val="28"/>
        </w:rPr>
        <w:t>税务专业基础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r>
        <w:rPr>
          <w:sz w:val="28"/>
          <w:szCs w:val="28"/>
        </w:rPr>
        <w:t>150</w:t>
      </w:r>
      <w:r>
        <w:rPr>
          <w:rFonts w:hint="eastAsia"/>
          <w:sz w:val="28"/>
          <w:szCs w:val="28"/>
        </w:rPr>
        <w:t>分</w:t>
      </w:r>
    </w:p>
    <w:p>
      <w:pPr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rFonts w:hint="eastAsia"/>
          <w:b/>
          <w:sz w:val="32"/>
          <w:szCs w:val="32"/>
        </w:rPr>
        <w:t>税收理论与实务大纲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第1章税收导论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1.1税收的特征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1.1.1税收的形式特征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1.1.2税收与其他财政收入的区别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1.1.3税收的职能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1.2税收制度及其构成要素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1.2.1税收制度的涵义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1.2.2税制的基本要素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1.2.3税制的其他要素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1.3税收原则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1.3.1税收原则的发展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1.3.2我国现行税收原则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1.4税收分类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1.4.1税收的常用分类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1.4.2税收的其他分类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1.5我国税收管理体制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1.5.1税收立法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1.5.2税收执法权的划分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1.5.3税务机构设置</w:t>
      </w:r>
    </w:p>
    <w:p>
      <w:pPr>
        <w:rPr>
          <w:rFonts w:hint="eastAsia"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第2章增值税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2.1增值税的原理及类型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2.1.1增值额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2.1.2增值税计算原理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2.1.3购进扣税法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2.1.4增值税的类型与范围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2.1.5增值税的优点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2.2增值税的要素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2.2.1征税范围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2.2.2纳税义务人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2.2.3税率和征收率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2.3应纳税额的计算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2.3.1销项税额的计算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2.3.2进项税额的计算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2.3.3增值税应纳税额的计算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2.3.4进口货物应纳税额的计算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2.3.5小规模纳税人应纳税额的计算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2.4特定行为的增值税处理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2.4.1兼营不同税率的货物或应税劳务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2.4.2混合销售行为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2.4.3兼营非应税劳务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2.5减免税优惠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2.5.1农业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2.5.2资源利用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2.5.3医疗卫生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2.5.4宣传文化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2.5.5民政福利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2.5.6高新技术产品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2.5.7起征点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2.6出口货物退（免）税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2.6.1出口货物退（免）税的货物范围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2.6.2出口货物退税的计算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2.7纳税申报预缴纳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2.7.1纳税义务发生时间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2.7.2纳税期限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2.7.3纳税地点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第3章消费税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3.1消费税概述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3.1.1消费税的特点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3.1.2消费税的立法精神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3.2消费税的征税范围和纳税人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3.2.1征税范围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3.2.2纳税义务人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3.3消费税的税目税率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3.3.1消费税的税目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3.3.2税率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3.3.3若干征税项目的说明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3.4应纳税额的计算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3.4.1从价定率计算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3.4.2从量定额计算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3.4.3从价定率和从量定额复合计算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3.4.4消费税计税依据的其他规定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3.5几种特定行为的处理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3.5.1自产自用应税消费品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3.5.2委托加工应税消费品的计算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3.5.3兼营不同税率应税消费品的计算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3.6进、出口中的消费税计算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3.6.1进口应税消费品应纳税额的计算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3.6.2出口应税消费品退（免）税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3.7纳税申报与缴纳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3.7.1纳税义务发生时间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3.7.2纳税地点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3.7.3纳税环节与纳税期限</w:t>
      </w:r>
    </w:p>
    <w:p>
      <w:pPr>
        <w:rPr>
          <w:rFonts w:hint="eastAsia"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第4章关税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4.1关税概述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4.1.1关税的概念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4.1.2关税的特点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4.1.3关税的作用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4.1.4关税的分类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4.2关税制度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4.2.1征税对象与纳税人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4.2.2进出口税则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4.2.3关税税率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4.2.4减免税优惠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4.3关税完税价格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4.3.1进口货物的完税价格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4.3.2出口货物的完税价格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4.3.3加工贸易内销货物的完税价格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4.3.4特殊进口货物的完税价格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4.4原产地规则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4.4.1原产地标准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4.4.2直运规则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4.4.3原产地证书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4.4.4我国海关的原产地规定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4.5关税的计算与征收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4.5.1关税应纳税额的计算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4.5.2关税的征收管理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第5章个人所得税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5.1个人所得税概述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5.1.1所得税立法思想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5.1.2个人所得税的税制模式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5.1.3我国个人所得税的特点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5.1.4个人所得税的作用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5.2个人所得税的纳税义务人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5.2.1居民纳税人与非居民纳税人的判定标准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5.2.2居民纳税人与非居民纳税人的纳税义务范围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5.2.3所得来源的确定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5.3应税所得项目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5.3.1工资、薪金所得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5.3.2个体工商户的生产、经营所得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5.3.3企事业单位的承包经营、承租经营所得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5.3.4劳务报酬所得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5.3.5稿酬与特许权使用费所得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1" w:name="_GoBack"/>
      <w:bookmarkEnd w:id="1"/>
      <w:r>
        <w:rPr>
          <w:rFonts w:hint="eastAsia"/>
          <w:sz w:val="28"/>
          <w:szCs w:val="28"/>
        </w:rPr>
        <w:t>.6利息、股息、红利所得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5.3.7财产租赁与转让所得。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5.4 税率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5.4.1超额累进税率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5.4.2比例税率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5.5应纳税额的计算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5.5.1工资薪金所得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5.5.2个体工商户生产经营所得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5.5.3企事业单位承包、承租经营所得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5.5.4劳务报酬所得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5.5.5稿酬所得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5.5.6特许权使用费所得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5.5.7财产租赁所得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5.5.8财产转让所得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5.5.9利息、股息、红利所得、偶然所得和其他所得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5.5.10补充规定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5.6几种特定情况的处理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5.6.1取得工资、薪金性质一次性收入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5.6.2特定行业职工取得工资薪金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5.6.3股票期权所得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5.6.4境外所得的税额扣除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5.7减免税优惠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5.7.1免征个人所得税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5.7.2暂免征收个人所得税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5.7.3减征个人所得税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5.8纳税申报与缴纳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5.8.1源泉扣缴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5.8.2自行申报纳税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第6章企业所得税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6.1企业所得税的要素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6.1.1纳税人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6.1.2征税对象及范围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6.1.3企业所得税的税率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6.2应纳税所得额的计算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6.2.1收入总额的确定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6.2.2关于准予扣除项目的规定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6.2.3不允许扣除的项目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6.2.4会计利润与应纳税所得额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6.3企业资产的税务处理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6.3.1固定资产的税务处理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6.3.2无形资产和递延资产的摊销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6.3.3流动资产的税务处理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6.4减免税优惠及亏损弥补和投资抵免优惠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6.4.1税收优惠政策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6.4.2亏损弥补和投资抵免政策优惠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6.5应纳税额的计算及征收管理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6.5.1境外所得已纳税款的扣除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6.5.2国内其他企业分配利润已纳税款的调整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6.5.3核定征收应纳税额的计算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6.5.4清算所得应纳税额的计算方法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6.5.5企业所得税的征收管理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第7章企业特定事项的所得税处理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7.1合并与分立业务所得税处理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7.1.1合并业务所得税处理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7.1.2分立业务所得税处理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7.2投资业务所得税处理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7.2.1股权投资的所得税处理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7.2.2股权投资的会计处理与税务处理比较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7.2.3长期股权投资的税收筹划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7.3债务重组业务所得税处理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7.3.1债务重组的不同方式与所得税处理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7.3.2企业债务重组业务会计与税务处理差异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7.4资产重组所得税处理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7.4.1资产重组的主要方式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7.4.2企业资产评估增值有关所得税处理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7.4.3资产转让、受让的税务处理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7.5涉外企业所得税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7.5.1涉外企业所得税的要素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7.5.2涉外企业所得税的计算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7.5.3涉外企业的税收优惠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第8章特定目的与行为类税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8.1城市维护建设税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8.1.1城市维护建设税的特点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8.1.2城市维护建设税的作用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8.1.3征税范围和纳税人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8.1.4计税依据和纳税环节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8.1.5税率与计算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8.1.6减免税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8.1.7征收管理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8.2教育费附加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8.2.1征收比率与费额计算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8.2.2减免税规定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8.3印花税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8.3.1概述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8.3.2征税范围和纳税义务人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8.3.3税率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8.3.4计税依据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8.3.5计算与申报纳税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8.3.6印花税减免税规定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8.4契税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8.4.1征税范围和纳税义务人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8.4.2税率和计税依据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8.4.3应纳税额的计算与申报缴纳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8.4.4减免税优惠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第9章资源类税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9.1资源税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9.1.1资源税概述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9.1.2资源税的纳税人和征税范围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9.1.3税目和税额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9.1.4应纳税额的计算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9.1.5申报与缴纳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9.2土地增值税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9.2.1土地增值税概述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9.2.2纳税义务人和征税范围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9.2.3税率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9.2.4转让房地产增值额的确定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9.2.5应纳税额的计算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9.2.6减免税优惠与申报纳税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9.3城镇土地使用税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9.3.1概述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9.3.2征税范围和纳税义务人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9.3.3适用税额、计税依据和应纳税额的计算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9.3.4城镇土地使用税的缴纳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9.3.5城镇土地使用税的减免税优惠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9.4耕地占用税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9.4.1耕地占用税概述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9.4.2纳税义务人和征税范围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9.4.3适用税额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9.4.4应纳税额的计算与申报缴纳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9.4.5减免税优惠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第10章财产类税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10.1房产税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10.1.1概述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10.1.2征税范围和纳税义务人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10.1.3税率和计税依据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10.1.4应纳税额的计算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10.1.5税收优惠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10.1.6申报纳税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10.2城市房地产税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10.2.1征税范围和纳税义务人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10.2.2税率和应纳税额的计算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10.2.3税收优惠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10.2.4申报纳税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10.3车船使用税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10.3.1车船使用税概述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10.3.2纳税义务人和征税范围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10.3.3税额标准和应纳税额的计算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10.3.4税收优惠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10.3.5申报和缴纳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10.4车船使用牌照税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10.4.1纳税义务人和征税范围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10.4.2适用税额和应纳税额的计算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10.4.3税收优惠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10.4.4申报和缴纳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10.5船舶吨税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10.5.1纳税义务人和征收范围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10.5.2税额标准和应纳税额的计算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10.5.3税收优惠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10.5.4纳税期限和纳税地点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10.6车辆购置税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10.6.1车辆购置税概述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10.6.2纳税义务人和征税范围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10.6.3税率和那应税额的计算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10.6.4车辆购置税的税收优惠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10.6.5申报与缴纳</w:t>
      </w:r>
    </w:p>
    <w:p>
      <w:pPr>
        <w:rPr>
          <w:rFonts w:hint="eastAsia"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第1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章 税制改革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要求：结合当前经济社会发展实际，掌握下列各个税种改革与完善、地方税收体系改革、新一轮税制改革的相关内容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.1增值税改革与完善</w:t>
      </w:r>
    </w:p>
    <w:p>
      <w:pPr>
        <w:rPr>
          <w:sz w:val="28"/>
          <w:szCs w:val="28"/>
        </w:rPr>
      </w:pPr>
      <w:bookmarkStart w:id="0" w:name="_Hlk140006126"/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1.2</w:t>
      </w:r>
      <w:r>
        <w:rPr>
          <w:rFonts w:hint="eastAsia"/>
          <w:sz w:val="28"/>
          <w:szCs w:val="28"/>
        </w:rPr>
        <w:t>消费税改革与完善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个人所得税改革与完善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1.4 </w:t>
      </w:r>
      <w:r>
        <w:rPr>
          <w:rFonts w:hint="eastAsia"/>
          <w:sz w:val="28"/>
          <w:szCs w:val="28"/>
        </w:rPr>
        <w:t>企业所得税改革与完善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1.5</w:t>
      </w:r>
      <w:r>
        <w:rPr>
          <w:rFonts w:hint="eastAsia"/>
          <w:sz w:val="28"/>
          <w:szCs w:val="28"/>
        </w:rPr>
        <w:t>资源税改革与完善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1.6 </w:t>
      </w:r>
      <w:r>
        <w:rPr>
          <w:rFonts w:hint="eastAsia"/>
          <w:sz w:val="28"/>
          <w:szCs w:val="28"/>
        </w:rPr>
        <w:t>财产税改革与完善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1.7.</w:t>
      </w:r>
      <w:r>
        <w:rPr>
          <w:rFonts w:hint="eastAsia"/>
          <w:sz w:val="28"/>
          <w:szCs w:val="28"/>
        </w:rPr>
        <w:t>健全地方税体系改革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1.8 </w:t>
      </w:r>
      <w:r>
        <w:rPr>
          <w:rFonts w:hint="eastAsia"/>
          <w:sz w:val="28"/>
          <w:szCs w:val="28"/>
        </w:rPr>
        <w:t>新一轮税制改革的思路与原则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1.9 </w:t>
      </w:r>
      <w:r>
        <w:rPr>
          <w:rFonts w:hint="eastAsia"/>
          <w:sz w:val="28"/>
          <w:szCs w:val="28"/>
        </w:rPr>
        <w:t>新一轮税制改革的政策建议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lNTliZTE4ZWExZTc2YjIxYjJiOWQ2MTgxMWNjZWYifQ=="/>
  </w:docVars>
  <w:rsids>
    <w:rsidRoot w:val="00AE2081"/>
    <w:rsid w:val="00062833"/>
    <w:rsid w:val="000645AB"/>
    <w:rsid w:val="00124FF8"/>
    <w:rsid w:val="002868E5"/>
    <w:rsid w:val="003153BA"/>
    <w:rsid w:val="003B65A6"/>
    <w:rsid w:val="00430CDF"/>
    <w:rsid w:val="0057185C"/>
    <w:rsid w:val="006C358B"/>
    <w:rsid w:val="008F2F85"/>
    <w:rsid w:val="00913053"/>
    <w:rsid w:val="00913714"/>
    <w:rsid w:val="00925C97"/>
    <w:rsid w:val="00A26DBF"/>
    <w:rsid w:val="00A95B06"/>
    <w:rsid w:val="00AE2081"/>
    <w:rsid w:val="00BF790E"/>
    <w:rsid w:val="00CB765C"/>
    <w:rsid w:val="00CE1FA4"/>
    <w:rsid w:val="00D07C1B"/>
    <w:rsid w:val="00D51F60"/>
    <w:rsid w:val="00D9608E"/>
    <w:rsid w:val="00F81AD6"/>
    <w:rsid w:val="18340F86"/>
    <w:rsid w:val="244C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2663</Words>
  <Characters>3691</Characters>
  <Lines>28</Lines>
  <Paragraphs>8</Paragraphs>
  <TotalTime>41</TotalTime>
  <ScaleCrop>false</ScaleCrop>
  <LinksUpToDate>false</LinksUpToDate>
  <CharactersWithSpaces>3717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2023-07-11T14:04:00Z</dcterms:created>
  <dc:creator>zhianyang@outlook.com</dc:creator>
  <cp:lastModifiedBy>夭桃秾李</cp:lastModifiedBy>
  <dcterms:modified xsi:type="dcterms:W3CDTF">2023-07-14T01:27:45Z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2AFF47D65102431B95F834F451161EF3_12</vt:lpwstr>
  </property>
</Properties>
</file>