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6" w:rsidRPr="00E70214" w:rsidRDefault="00F543C6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E70214"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信息与计算机工程学院</w:t>
      </w:r>
      <w:r w:rsidRPr="00E70214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2020</w:t>
      </w:r>
      <w:r w:rsidRPr="00E70214"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年硕士研究生招生考试</w:t>
      </w:r>
    </w:p>
    <w:p w:rsidR="00F543C6" w:rsidRPr="00E70214" w:rsidRDefault="00F543C6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E70214"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复试</w:t>
      </w:r>
      <w:r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及录取</w:t>
      </w:r>
      <w:r w:rsidRPr="00E70214"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工作实施细则</w:t>
      </w:r>
    </w:p>
    <w:p w:rsidR="00F543C6" w:rsidRPr="00E70214" w:rsidRDefault="00F543C6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根据《东北林业大学</w:t>
      </w:r>
      <w:r w:rsidRPr="00E70214">
        <w:rPr>
          <w:rFonts w:ascii="仿宋_GB2312" w:eastAsia="仿宋_GB2312" w:hAnsi="仿宋" w:cs="仿宋_GB2312"/>
          <w:sz w:val="28"/>
          <w:szCs w:val="28"/>
        </w:rPr>
        <w:t>2020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年硕士研究生招生考试复试及录取工作办法》等文件要求，结合信息与计算机工程学院实际情况，特制订本细则。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一、招生计划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我院</w:t>
      </w:r>
      <w:r w:rsidRPr="00E70214">
        <w:rPr>
          <w:rFonts w:ascii="仿宋_GB2312" w:eastAsia="仿宋_GB2312" w:hAnsi="仿宋" w:cs="仿宋_GB2312"/>
          <w:sz w:val="28"/>
          <w:szCs w:val="28"/>
        </w:rPr>
        <w:t>2020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年硕士研究生招生计划及预计接收调剂情况：</w:t>
      </w:r>
    </w:p>
    <w:tbl>
      <w:tblPr>
        <w:tblpPr w:leftFromText="180" w:rightFromText="180" w:vertAnchor="text" w:horzAnchor="margin" w:tblpY="86"/>
        <w:tblOverlap w:val="never"/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3"/>
        <w:gridCol w:w="1658"/>
        <w:gridCol w:w="505"/>
        <w:gridCol w:w="1706"/>
        <w:gridCol w:w="1067"/>
        <w:gridCol w:w="802"/>
        <w:gridCol w:w="849"/>
        <w:gridCol w:w="765"/>
      </w:tblGrid>
      <w:tr w:rsidR="00F543C6" w:rsidRPr="00E70214">
        <w:trPr>
          <w:trHeight w:val="61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研究方向代码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tabs>
                <w:tab w:val="left" w:pos="1050"/>
              </w:tabs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研究方向名称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正式下达招生计划（不含专项）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已接收推免人数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公开招考招生计划数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微软雅黑" w:cs="Times New Roman"/>
                <w:color w:val="000000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拟接收调剂人数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32267E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32267E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32267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082900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林业工程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林业信息工程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jc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电子与通信工程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F543C6" w:rsidRPr="00E70214">
        <w:trPr>
          <w:trHeight w:val="3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32267E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32267E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2"/>
                <w:szCs w:val="22"/>
              </w:rPr>
            </w:pPr>
            <w:r w:rsidRPr="0032267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农业工程与信息技术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农业信息化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3C6" w:rsidRPr="00E70214" w:rsidRDefault="00F543C6" w:rsidP="00C463AE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F543C6" w:rsidRDefault="00F543C6" w:rsidP="00F543C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二、资格审查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学院将根据招生简章规定的报考条件，以收集考生电子材料的方式对考生进行复试资格审核。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考生需按要求提交资格审查材料。（材料均为</w:t>
      </w:r>
      <w:r w:rsidRPr="00E70214">
        <w:rPr>
          <w:rFonts w:ascii="仿宋_GB2312" w:eastAsia="仿宋_GB2312" w:hAnsi="仿宋" w:cs="仿宋_GB2312"/>
          <w:sz w:val="28"/>
          <w:szCs w:val="28"/>
        </w:rPr>
        <w:t>PDF</w:t>
      </w:r>
      <w:bookmarkStart w:id="0" w:name="_GoBack"/>
      <w:bookmarkEnd w:id="0"/>
      <w:r w:rsidRPr="00E70214">
        <w:rPr>
          <w:rFonts w:ascii="仿宋_GB2312" w:eastAsia="仿宋_GB2312" w:hAnsi="仿宋" w:cs="仿宋_GB2312" w:hint="eastAsia"/>
          <w:sz w:val="28"/>
          <w:szCs w:val="28"/>
        </w:rPr>
        <w:t>格式）</w:t>
      </w:r>
    </w:p>
    <w:p w:rsidR="00F543C6" w:rsidRPr="00E70214" w:rsidRDefault="00F543C6" w:rsidP="00597219">
      <w:pPr>
        <w:spacing w:line="52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审核材料包括：考生初试准考证和有效身份证件，非应届本科生需提交学历证书、学位证书、《教育部学历证书电子注册备案表》或《中国高等教育学历认证报告》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应届本科生需提交学生证、《教育部学籍在线验证报告》，其毕业证书及学士学位证书将在入学时提交审查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同等学力考生按我校招生简章要求提供相关材料。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复试阶段未提交学历或学籍认证的考生，应在复试结束后的规定时间内提交，否则将视为资格审核不合格并失去拟录取资格。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报考“少数民族高层次骨干人才计划”的考生复试时应提交《</w:t>
      </w:r>
      <w:hyperlink r:id="rId6" w:tgtFrame="http://www.moe.gov.cn/srcsite/A09/moe_763/201909/_blank" w:history="1">
        <w:r w:rsidRPr="00E70214">
          <w:rPr>
            <w:rFonts w:ascii="仿宋_GB2312" w:eastAsia="仿宋_GB2312" w:hAnsi="仿宋" w:cs="仿宋_GB2312"/>
            <w:color w:val="000000"/>
            <w:kern w:val="0"/>
            <w:sz w:val="28"/>
            <w:szCs w:val="28"/>
          </w:rPr>
          <w:t>2020</w:t>
        </w:r>
        <w:r w:rsidRPr="00E70214">
          <w:rPr>
            <w:rFonts w:ascii="仿宋_GB2312" w:eastAsia="仿宋_GB2312" w:hAnsi="仿宋" w:cs="仿宋_GB2312" w:hint="eastAsia"/>
            <w:color w:val="000000"/>
            <w:kern w:val="0"/>
            <w:sz w:val="28"/>
            <w:szCs w:val="28"/>
          </w:rPr>
          <w:t>年少数民族高层次骨干人才计划考生登记表</w:t>
        </w:r>
      </w:hyperlink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》图片。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报考“退役大学生士兵”专项硕士研究生招生计划的考生还应提交本人《入伍批准书》和《退出现役证》原件图片。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考生初试准考证如丢失，可在中国研招网下载考生准考证（无需盖章）。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如考生提供虚假材料，任何时候一经发现，将取消其录取资</w:t>
      </w:r>
      <w:r w:rsidRPr="00E70214">
        <w:rPr>
          <w:rFonts w:ascii="仿宋_GB2312" w:eastAsia="仿宋_GB2312" w:hAnsi="仿宋" w:cs="仿宋_GB2312" w:hint="eastAsia"/>
          <w:kern w:val="0"/>
          <w:sz w:val="28"/>
          <w:szCs w:val="28"/>
        </w:rPr>
        <w:t>格。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b/>
          <w:bCs/>
          <w:sz w:val="28"/>
          <w:szCs w:val="28"/>
        </w:rPr>
        <w:t>特别提示：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1.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考生身份证如果丢失，需由其户口所在地派出所出具证明。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复试结束后的规定时间内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，凡未进行资格审查或资格审查未通过的考生一律不予录取。</w:t>
      </w:r>
    </w:p>
    <w:p w:rsidR="00F543C6" w:rsidRPr="00E70214" w:rsidRDefault="00F543C6" w:rsidP="00597219">
      <w:pPr>
        <w:pStyle w:val="NormalWeb"/>
        <w:widowControl/>
        <w:adjustRightInd w:val="0"/>
        <w:snapToGrid w:val="0"/>
        <w:spacing w:beforeAutospacing="0" w:afterAutospacing="0" w:line="360" w:lineRule="auto"/>
        <w:ind w:firstLineChars="200" w:firstLine="31680"/>
        <w:rPr>
          <w:rFonts w:ascii="仿宋_GB2312" w:eastAsia="仿宋_GB2312" w:hAnsi="仿宋" w:cs="Times New Roman"/>
          <w:kern w:val="2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kern w:val="2"/>
          <w:sz w:val="28"/>
          <w:szCs w:val="28"/>
        </w:rPr>
        <w:t>考生应将审核材料原件扫描或拍照后生成</w:t>
      </w:r>
      <w:r w:rsidRPr="00E70214">
        <w:rPr>
          <w:rFonts w:ascii="仿宋_GB2312" w:eastAsia="仿宋_GB2312" w:hAnsi="仿宋" w:cs="仿宋_GB2312"/>
          <w:kern w:val="2"/>
          <w:sz w:val="28"/>
          <w:szCs w:val="28"/>
        </w:rPr>
        <w:t>PDF</w:t>
      </w:r>
      <w:r w:rsidRPr="00E70214">
        <w:rPr>
          <w:rFonts w:ascii="仿宋_GB2312" w:eastAsia="仿宋_GB2312" w:hAnsi="仿宋" w:cs="仿宋_GB2312" w:hint="eastAsia"/>
          <w:kern w:val="2"/>
          <w:sz w:val="28"/>
          <w:szCs w:val="28"/>
        </w:rPr>
        <w:t>文件，在学院规定时间内，将相关材料打包，并以“专业</w:t>
      </w:r>
      <w:r w:rsidRPr="00E70214"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 w:rsidRPr="00E70214">
        <w:rPr>
          <w:rFonts w:ascii="仿宋_GB2312" w:eastAsia="仿宋_GB2312" w:hAnsi="仿宋" w:cs="仿宋_GB2312" w:hint="eastAsia"/>
          <w:kern w:val="2"/>
          <w:sz w:val="28"/>
          <w:szCs w:val="28"/>
        </w:rPr>
        <w:t>学习形式</w:t>
      </w:r>
      <w:r w:rsidRPr="00E70214"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 w:rsidRPr="00E70214">
        <w:rPr>
          <w:rFonts w:ascii="仿宋_GB2312" w:eastAsia="仿宋_GB2312" w:hAnsi="仿宋" w:cs="仿宋_GB2312" w:hint="eastAsia"/>
          <w:kern w:val="2"/>
          <w:sz w:val="28"/>
          <w:szCs w:val="28"/>
        </w:rPr>
        <w:t>姓名”为压缩包文件名，发送到</w:t>
      </w:r>
      <w:r w:rsidRPr="00E70214">
        <w:rPr>
          <w:rFonts w:ascii="仿宋_GB2312" w:eastAsia="仿宋_GB2312" w:hAnsi="仿宋" w:cs="仿宋_GB2312"/>
          <w:kern w:val="2"/>
          <w:sz w:val="28"/>
          <w:szCs w:val="28"/>
        </w:rPr>
        <w:t>qq</w:t>
      </w:r>
      <w:r w:rsidRPr="00E70214">
        <w:rPr>
          <w:rFonts w:ascii="仿宋_GB2312" w:eastAsia="仿宋_GB2312" w:hAnsi="仿宋" w:cs="仿宋_GB2312" w:hint="eastAsia"/>
          <w:kern w:val="2"/>
          <w:sz w:val="28"/>
          <w:szCs w:val="28"/>
        </w:rPr>
        <w:t>邮箱</w:t>
      </w:r>
      <w:r w:rsidRPr="00597219">
        <w:rPr>
          <w:rFonts w:ascii="仿宋_GB2312" w:eastAsia="仿宋_GB2312" w:hAnsi="仿宋" w:cs="仿宋_GB2312" w:hint="eastAsia"/>
          <w:kern w:val="2"/>
          <w:sz w:val="28"/>
          <w:szCs w:val="28"/>
        </w:rPr>
        <w:t>：</w:t>
      </w:r>
      <w:hyperlink r:id="rId7" w:history="1">
        <w:r w:rsidRPr="00597219">
          <w:rPr>
            <w:rFonts w:ascii="仿宋_GB2312" w:eastAsia="仿宋_GB2312" w:hAnsi="仿宋" w:cs="仿宋_GB2312"/>
            <w:kern w:val="2"/>
            <w:sz w:val="28"/>
            <w:szCs w:val="28"/>
          </w:rPr>
          <w:t>20920950@qq.com</w:t>
        </w:r>
        <w:r w:rsidRPr="00597219">
          <w:rPr>
            <w:rFonts w:ascii="仿宋_GB2312" w:eastAsia="仿宋_GB2312" w:hAnsi="仿宋" w:cs="仿宋_GB2312" w:hint="eastAsia"/>
            <w:kern w:val="2"/>
            <w:sz w:val="28"/>
            <w:szCs w:val="28"/>
          </w:rPr>
          <w:t>。</w:t>
        </w:r>
      </w:hyperlink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b/>
          <w:bCs/>
          <w:sz w:val="28"/>
          <w:szCs w:val="28"/>
        </w:rPr>
        <w:t>三、复试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复试采取远程网络方式进行，软件平台为“钉钉”和“腾讯会议”。</w:t>
      </w:r>
    </w:p>
    <w:p w:rsidR="00F543C6" w:rsidRPr="00E70214" w:rsidRDefault="00F543C6" w:rsidP="00597219">
      <w:pPr>
        <w:widowControl/>
        <w:spacing w:line="520" w:lineRule="exact"/>
        <w:ind w:firstLineChars="15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（一）远程复试准备工作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学院将对复试全过程进行监管，并对复试过程全程录音录像。远程复试采取“双机位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+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双系统”模式，一个机位（钉钉）进行面试使用，另一个机位（腾讯会议）对考生面试环境进行监控。一个系统（钉钉）进行面试使用，另一个系统（腾讯会议）作为面试备用系统，当钉钉系统发生故障时，考生可在复试老师的指导下，使用腾讯会议系统完成复试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考生应提前准备好必要的硬件设备并测试网络。在学院老师的指导下，提前调试演练软件，能够熟练使用；演练中遇到特殊困难的考生，可提前向学院说明情况。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学院在考生面试前将对面试环境进行审核。考生应在相对独立、安静的场所（家、宿舍或办公室）进行复试，严禁在公共场所或培训机构进行复试。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复试内容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复试包括专业能力考核（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100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分）和综合素质考核（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120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分）两部分。专业能力考核包括外语听说能力测试和专业课测试；综合素质考核包括</w:t>
      </w:r>
      <w:r w:rsidRPr="00597219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实验（实践）能力测试和综合面试。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E70214">
        <w:rPr>
          <w:rFonts w:ascii="仿宋_GB2312" w:eastAsia="仿宋_GB2312" w:hAnsi="仿宋" w:cs="仿宋_GB2312"/>
          <w:sz w:val="28"/>
          <w:szCs w:val="28"/>
        </w:rPr>
        <w:t>1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）专业能力考核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外语听说测试：以面试形式进行，共计约</w:t>
      </w:r>
      <w:r w:rsidRPr="00E70214">
        <w:rPr>
          <w:rFonts w:ascii="仿宋_GB2312" w:eastAsia="仿宋_GB2312" w:hAnsi="仿宋" w:cs="仿宋_GB2312"/>
          <w:sz w:val="28"/>
          <w:szCs w:val="28"/>
        </w:rPr>
        <w:t>8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分钟。其中考生进行中英文自我介绍（</w:t>
      </w:r>
      <w:r w:rsidRPr="00E70214">
        <w:rPr>
          <w:rFonts w:ascii="仿宋_GB2312" w:eastAsia="仿宋_GB2312" w:hAnsi="仿宋" w:cs="仿宋_GB2312"/>
          <w:sz w:val="28"/>
          <w:szCs w:val="28"/>
        </w:rPr>
        <w:t>3-5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分钟），考官自由提问（约</w:t>
      </w:r>
      <w:r w:rsidRPr="00E70214">
        <w:rPr>
          <w:rFonts w:ascii="仿宋_GB2312" w:eastAsia="仿宋_GB2312" w:hAnsi="仿宋" w:cs="仿宋_GB2312"/>
          <w:sz w:val="28"/>
          <w:szCs w:val="28"/>
        </w:rPr>
        <w:t>3-5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分钟）。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专业课测试：主要考察考生对复试科目的相关课程的基础知识点的掌握情况，以考生进入考场后抽签方式进行。每名考生进入考场后抽取自己题签进行答题，每个题签中包括</w:t>
      </w:r>
      <w:r w:rsidRPr="00E70214">
        <w:rPr>
          <w:rFonts w:ascii="仿宋_GB2312" w:eastAsia="仿宋_GB2312" w:hAnsi="仿宋" w:cs="仿宋_GB2312"/>
          <w:sz w:val="28"/>
          <w:szCs w:val="28"/>
        </w:rPr>
        <w:t>4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道题目，由面试秘书读完题后，考生思考时间为</w:t>
      </w:r>
      <w:r w:rsidRPr="00E70214">
        <w:rPr>
          <w:rFonts w:ascii="仿宋_GB2312" w:eastAsia="仿宋_GB2312" w:hAnsi="仿宋" w:cs="仿宋_GB2312"/>
          <w:sz w:val="28"/>
          <w:szCs w:val="28"/>
        </w:rPr>
        <w:t>30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秒后答题（约</w:t>
      </w:r>
      <w:r w:rsidRPr="00E70214">
        <w:rPr>
          <w:rFonts w:ascii="仿宋_GB2312" w:eastAsia="仿宋_GB2312" w:hAnsi="仿宋" w:cs="仿宋_GB2312"/>
          <w:sz w:val="28"/>
          <w:szCs w:val="28"/>
        </w:rPr>
        <w:t>8-10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分钟）。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</w:t>
      </w:r>
      <w:r w:rsidRPr="00E70214">
        <w:rPr>
          <w:rFonts w:ascii="仿宋_GB2312" w:eastAsia="仿宋_GB2312" w:hAnsi="仿宋" w:cs="仿宋_GB2312"/>
          <w:sz w:val="28"/>
          <w:szCs w:val="28"/>
        </w:rPr>
        <w:t>2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）综合素质考核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主要考核内容包括考生的思想政治素质和道德品质，考生的创新精神和创新能力，考生理论知识和应用技能掌握程度、利用所学知识发现、分析和解决问题的能力，考生对报考专业发展动态了解以及在本专业发展潜力；考生的科研和社会工作能力、实践经历，考生的事业心、责任感、协作性和心理素质以及举止礼仪和表达能力考核等。</w:t>
      </w:r>
    </w:p>
    <w:p w:rsidR="00F543C6" w:rsidRPr="00E70214" w:rsidRDefault="00F543C6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学生结合自己本科所参与的具体设计项目（包括本科毕业设计）进行讲解，讲解时间约</w:t>
      </w:r>
      <w:r w:rsidRPr="00E70214">
        <w:rPr>
          <w:rFonts w:ascii="仿宋_GB2312" w:eastAsia="仿宋_GB2312" w:hAnsi="仿宋" w:cs="仿宋_GB2312"/>
          <w:sz w:val="28"/>
          <w:szCs w:val="28"/>
        </w:rPr>
        <w:t>3-5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分钟，内容可涉及项目实现过程、核心算法、程序代码等。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面试专家结合考生具体情况，综合提问，时间约</w:t>
      </w:r>
      <w:r>
        <w:rPr>
          <w:rFonts w:ascii="仿宋_GB2312" w:eastAsia="仿宋_GB2312" w:hAnsi="仿宋" w:cs="仿宋_GB2312"/>
          <w:sz w:val="28"/>
          <w:szCs w:val="28"/>
        </w:rPr>
        <w:t>7</w:t>
      </w:r>
      <w:r w:rsidRPr="00E70214">
        <w:rPr>
          <w:rFonts w:ascii="仿宋_GB2312" w:eastAsia="仿宋_GB2312" w:hAnsi="仿宋" w:cs="仿宋_GB2312"/>
          <w:sz w:val="28"/>
          <w:szCs w:val="28"/>
        </w:rPr>
        <w:t>-11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注：每个考生总计面试时长一般不少于</w:t>
      </w:r>
      <w:r w:rsidRPr="00E70214">
        <w:rPr>
          <w:rFonts w:ascii="仿宋_GB2312" w:eastAsia="仿宋_GB2312" w:hAnsi="仿宋" w:cs="仿宋_GB2312"/>
          <w:sz w:val="28"/>
          <w:szCs w:val="28"/>
        </w:rPr>
        <w:t>30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分钟，各部分的具体时间可由面试专家组根据面试情况适当调整。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3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、计分规则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面试全程由各专业复试专家组负责考核，面试成绩由每位复试专家独立给分。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复试成绩总分</w:t>
      </w:r>
      <w:r w:rsidRPr="00E70214">
        <w:rPr>
          <w:rFonts w:ascii="仿宋_GB2312" w:eastAsia="仿宋_GB2312" w:hAnsi="仿宋" w:cs="仿宋_GB2312"/>
          <w:sz w:val="28"/>
          <w:szCs w:val="28"/>
        </w:rPr>
        <w:t>220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分，其中专业能力考核满分</w:t>
      </w:r>
      <w:r w:rsidRPr="00E70214">
        <w:rPr>
          <w:rFonts w:ascii="仿宋_GB2312" w:eastAsia="仿宋_GB2312" w:hAnsi="仿宋" w:cs="仿宋_GB2312"/>
          <w:sz w:val="28"/>
          <w:szCs w:val="28"/>
        </w:rPr>
        <w:t>100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分（包括外语听说能力测试</w:t>
      </w:r>
      <w:r w:rsidRPr="00E70214">
        <w:rPr>
          <w:rFonts w:ascii="仿宋_GB2312" w:eastAsia="仿宋_GB2312" w:hAnsi="仿宋" w:cs="仿宋_GB2312"/>
          <w:sz w:val="28"/>
          <w:szCs w:val="28"/>
        </w:rPr>
        <w:t>25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分、专业课测试</w:t>
      </w:r>
      <w:r w:rsidRPr="00E70214">
        <w:rPr>
          <w:rFonts w:ascii="仿宋_GB2312" w:eastAsia="仿宋_GB2312" w:hAnsi="仿宋" w:cs="仿宋_GB2312"/>
          <w:sz w:val="28"/>
          <w:szCs w:val="28"/>
        </w:rPr>
        <w:t>75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分），综合素质考核满分</w:t>
      </w:r>
      <w:r w:rsidRPr="00E70214">
        <w:rPr>
          <w:rFonts w:ascii="仿宋_GB2312" w:eastAsia="仿宋_GB2312" w:hAnsi="仿宋" w:cs="仿宋_GB2312"/>
          <w:sz w:val="28"/>
          <w:szCs w:val="28"/>
        </w:rPr>
        <w:t>120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考生复试总成绩（</w:t>
      </w:r>
      <w:r w:rsidRPr="00E70214">
        <w:rPr>
          <w:rFonts w:ascii="仿宋_GB2312" w:eastAsia="仿宋_GB2312" w:hAnsi="仿宋" w:cs="仿宋_GB2312"/>
          <w:sz w:val="28"/>
          <w:szCs w:val="28"/>
        </w:rPr>
        <w:t>220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分）＝专业能力考核成绩（</w:t>
      </w:r>
      <w:r w:rsidRPr="00E70214">
        <w:rPr>
          <w:rFonts w:ascii="仿宋_GB2312" w:eastAsia="仿宋_GB2312" w:hAnsi="仿宋" w:cs="仿宋_GB2312"/>
          <w:sz w:val="28"/>
          <w:szCs w:val="28"/>
        </w:rPr>
        <w:t>100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分）＋综合素质考核成绩（</w:t>
      </w:r>
      <w:r w:rsidRPr="00E70214">
        <w:rPr>
          <w:rFonts w:ascii="仿宋_GB2312" w:eastAsia="仿宋_GB2312" w:hAnsi="仿宋" w:cs="仿宋_GB2312"/>
          <w:sz w:val="28"/>
          <w:szCs w:val="28"/>
        </w:rPr>
        <w:t>120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分），复试总成绩低于</w:t>
      </w:r>
      <w:r w:rsidRPr="00E70214">
        <w:rPr>
          <w:rFonts w:ascii="仿宋_GB2312" w:eastAsia="仿宋_GB2312" w:hAnsi="仿宋" w:cs="仿宋_GB2312"/>
          <w:sz w:val="28"/>
          <w:szCs w:val="28"/>
        </w:rPr>
        <w:t>132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分者，为复试成绩不合格。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记分规程：取所有面试专家分数平均值得出。</w:t>
      </w:r>
    </w:p>
    <w:p w:rsidR="00F543C6" w:rsidRPr="00E70214" w:rsidRDefault="00F543C6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四、一志愿考生复试时间安排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4925"/>
      </w:tblGrid>
      <w:tr w:rsidR="00F543C6" w:rsidRPr="00E70214">
        <w:trPr>
          <w:trHeight w:val="690"/>
        </w:trPr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70214">
              <w:rPr>
                <w:rFonts w:ascii="仿宋_GB2312" w:eastAsia="仿宋_GB2312" w:hAnsi="仿宋" w:cs="仿宋_GB2312" w:hint="eastAsia"/>
                <w:sz w:val="28"/>
                <w:szCs w:val="28"/>
              </w:rPr>
              <w:t>复试学科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70214">
              <w:rPr>
                <w:rFonts w:ascii="仿宋_GB2312" w:eastAsia="仿宋_GB2312" w:hAnsi="仿宋" w:cs="仿宋_GB2312" w:hint="eastAsia"/>
                <w:sz w:val="28"/>
                <w:szCs w:val="28"/>
              </w:rPr>
              <w:t>复试时间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081200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计算机学科与技术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日（星期五）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9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083500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软件工程（学硕）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16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日（星期六）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计算机技术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13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日（星期三）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软件工程（专硕）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17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日（星期日）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085400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电子与通信工程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14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日（星期四）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F543C6" w:rsidRPr="00E70214">
        <w:tc>
          <w:tcPr>
            <w:tcW w:w="3528" w:type="dxa"/>
            <w:vAlign w:val="center"/>
          </w:tcPr>
          <w:p w:rsidR="00F543C6" w:rsidRPr="00E70214" w:rsidRDefault="00F543C6" w:rsidP="002A11C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095136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农业工程与信息技术</w:t>
            </w:r>
          </w:p>
        </w:tc>
        <w:tc>
          <w:tcPr>
            <w:tcW w:w="4925" w:type="dxa"/>
            <w:vAlign w:val="center"/>
          </w:tcPr>
          <w:p w:rsidR="00F543C6" w:rsidRPr="00E70214" w:rsidRDefault="00F543C6" w:rsidP="009419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17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日（星期日）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 w:rsidRPr="00E70214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70214"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</w:tbl>
    <w:p w:rsidR="00F543C6" w:rsidRPr="00E70214" w:rsidRDefault="00F543C6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sz w:val="28"/>
          <w:szCs w:val="28"/>
        </w:rPr>
      </w:pP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五、调剂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（一）考生调剂基本条件：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1.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符合调入专业的报考条件。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2.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初试成绩符合第一志愿报考专业在</w:t>
      </w:r>
      <w:r w:rsidRPr="00E70214">
        <w:rPr>
          <w:rFonts w:ascii="仿宋_GB2312" w:eastAsia="仿宋_GB2312" w:hAnsi="仿宋" w:cs="仿宋_GB2312"/>
          <w:sz w:val="28"/>
          <w:szCs w:val="28"/>
        </w:rPr>
        <w:t>A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类地区的全国初试成绩基本要求。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3.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调入专业与第一志愿报考专业相同或相近。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4.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初试科目与调入专业初试科目相同或相近，其中统考科目原则上应当相同。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5.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调入非全日制专业的考生需为在职定向就业人员。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（二）考生调剂的学术条件。对调剂考生本科专业要求如下：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1.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计算机科学与技术、电子信息（计算机技术）调剂考生本科专业必须为计算机科学与技术、软件工程、信息管理与信息系统、网络工程专业，其中要求数学成绩必须高于</w:t>
      </w:r>
      <w:r w:rsidRPr="00E70214">
        <w:rPr>
          <w:rFonts w:ascii="仿宋_GB2312" w:eastAsia="仿宋_GB2312" w:hAnsi="仿宋" w:cs="仿宋_GB2312"/>
          <w:sz w:val="28"/>
          <w:szCs w:val="28"/>
        </w:rPr>
        <w:t>70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2.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林业信息工程、软件工程调剂考生本科专业必须为计算机科学与技术、软件工程、信息管理与信息系统、网络工程专业，其中要求数学成绩必须高于</w:t>
      </w:r>
      <w:r w:rsidRPr="00E70214">
        <w:rPr>
          <w:rFonts w:ascii="仿宋_GB2312" w:eastAsia="仿宋_GB2312" w:hAnsi="仿宋" w:cs="仿宋_GB2312"/>
          <w:sz w:val="28"/>
          <w:szCs w:val="28"/>
        </w:rPr>
        <w:t>70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color w:val="FF0000"/>
          <w:sz w:val="28"/>
          <w:szCs w:val="28"/>
        </w:rPr>
      </w:pPr>
      <w:r w:rsidRPr="00E70214">
        <w:rPr>
          <w:rFonts w:ascii="仿宋_GB2312" w:eastAsia="仿宋_GB2312" w:hAnsi="仿宋" w:cs="仿宋_GB2312"/>
          <w:sz w:val="28"/>
          <w:szCs w:val="28"/>
        </w:rPr>
        <w:t>3.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信息与通信工程、电子信息（电子与通信工程）专业调剂本科生专业必须为电子信息工程、通信工程、</w:t>
      </w:r>
      <w:r w:rsidRPr="00E70214">
        <w:rPr>
          <w:rFonts w:ascii="仿宋_GB2312" w:eastAsia="仿宋_GB2312" w:hAnsi="仿宋" w:cs="仿宋_GB2312"/>
          <w:sz w:val="28"/>
          <w:szCs w:val="28"/>
        </w:rPr>
        <w:t xml:space="preserve"> 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物联网工程、网络工程专业。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（三）调剂考生遴选办法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遴选调剂考生将按照统考科目（政治、外语、数学）总分择优遴选进入复试的考生名单。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（四）调剂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复试分数线及复试差额比例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接收调剂的专业，以各专业一志愿复试分数线为调剂考生的复试分数线。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复试实行差额复试，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调剂考生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差额复试比例不低于</w:t>
      </w:r>
      <w:r w:rsidRPr="00E70214">
        <w:rPr>
          <w:rFonts w:ascii="仿宋_GB2312" w:eastAsia="仿宋_GB2312" w:hAnsi="Times New Roman" w:cs="仿宋_GB2312"/>
          <w:sz w:val="28"/>
          <w:szCs w:val="28"/>
        </w:rPr>
        <w:t>120%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F543C6" w:rsidRPr="00E70214" w:rsidRDefault="00F543C6" w:rsidP="00597219">
      <w:pPr>
        <w:tabs>
          <w:tab w:val="left" w:pos="6426"/>
        </w:tabs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E70214"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六、录取</w:t>
      </w:r>
      <w:r w:rsidRPr="00E70214">
        <w:rPr>
          <w:rFonts w:ascii="仿宋_GB2312" w:eastAsia="仿宋_GB2312" w:hAnsi="Times New Roman" w:cs="Times New Roman"/>
          <w:b/>
          <w:bCs/>
          <w:sz w:val="30"/>
          <w:szCs w:val="30"/>
        </w:rPr>
        <w:tab/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（一）录取规则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在学校研究生招生工作领导小组的统一指导下，按照教育部及黑龙江省招生考试院的有关规定，结合我院招生计划、复试录取办法以及考生总成绩、思想政治表现、身心健康状况等择优确定拟录取名单。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考生录取时按照考生总成绩从高到低依次进行；若考生总成绩相同时，按初试总分从高到低排序；若初试总分再相同时，按初试统考科目总分从高到低排序。调剂考生可根据复试批次，分批次排名，分批次录取。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考生总成绩计算公式为：考生总成绩＝初试成绩＋复试成绩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于同一一级学科下的学术型硕士研究生录取说明：同一一级学科的各研究方向，合并一起复试后，按考生总成绩从高到低录取。已被确定为拟录取的考生，按考生总成绩从高到低的顺序可重新选择研究方向。如考生所选择的研究方向招生人数已满，而考生不同意调换至其他研究方向的，可向招生学院提出放弃拟录取资格的申请；因调整方向导致考生放弃拟录取而产生的剩余招生计划，可由当次复试合格考生中按总成绩由高到低择优递补。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4.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出现如下情况之一者不予录取。报考资格审查不合格；思想政治素质、道德品质及诚实守信情况考核结果不合格；未按规定时间参加复试者；复试成绩不合格者；同等学力加试科目的任一门成绩低于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60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分；未通过或未完成学历（学籍）审核的考生；考生体检不合格者。</w:t>
      </w:r>
    </w:p>
    <w:p w:rsidR="00F543C6" w:rsidRPr="00E70214" w:rsidRDefault="00F543C6" w:rsidP="00A70E8E">
      <w:pPr>
        <w:spacing w:line="520" w:lineRule="exact"/>
        <w:ind w:firstLine="555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（二）拟录取名单公示</w:t>
      </w:r>
    </w:p>
    <w:p w:rsidR="00F543C6" w:rsidRPr="00E70214" w:rsidRDefault="00F543C6" w:rsidP="00597219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学院将通过本单位官网对拟录取名单进行公示。公示信息时间不少于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个工作日，公示期间名单不予修改。名单如有变动，将对变动部分做出说明，并对变动内容另行公示</w:t>
      </w:r>
      <w:r w:rsidRPr="00E70214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 w:rsidRPr="00E70214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个工作日。公示内容包括考生姓名、考生编号、初试成绩、复试成绩、总成绩等信息，专项计划在备注中注明。</w:t>
      </w:r>
    </w:p>
    <w:p w:rsidR="00F543C6" w:rsidRPr="00E70214" w:rsidRDefault="00F543C6" w:rsidP="00597219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七、其他事宜</w:t>
      </w:r>
    </w:p>
    <w:p w:rsidR="00F543C6" w:rsidRPr="00E70214" w:rsidRDefault="00F543C6" w:rsidP="009F01AF">
      <w:pPr>
        <w:spacing w:line="520" w:lineRule="exact"/>
        <w:ind w:firstLine="570"/>
        <w:rPr>
          <w:rFonts w:ascii="仿宋_GB2312" w:eastAsia="仿宋_GB2312" w:hAnsi="Times New Roman" w:cs="Times New Roman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sz w:val="28"/>
          <w:szCs w:val="28"/>
        </w:rPr>
        <w:t>如本细则与国家或东北林业大学复试及录取办法有不符之处，一律按照国家或东北林业大学相关文件执行。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本细则由东北林业大学</w:t>
      </w:r>
      <w:r w:rsidRPr="00E70214">
        <w:rPr>
          <w:rFonts w:ascii="仿宋_GB2312" w:eastAsia="仿宋_GB2312" w:hAnsi="仿宋" w:cs="仿宋_GB2312" w:hint="eastAsia"/>
          <w:sz w:val="28"/>
          <w:szCs w:val="28"/>
        </w:rPr>
        <w:t>信息与计算机工程学院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负责解释，其它未尽事宜参照《</w:t>
      </w:r>
      <w:r w:rsidRPr="00E70214">
        <w:rPr>
          <w:rFonts w:ascii="仿宋_GB2312" w:eastAsia="仿宋_GB2312" w:hAnsi="Times New Roman" w:cs="仿宋_GB2312"/>
          <w:sz w:val="28"/>
          <w:szCs w:val="28"/>
        </w:rPr>
        <w:t>2020</w:t>
      </w:r>
      <w:r w:rsidRPr="00E70214">
        <w:rPr>
          <w:rFonts w:ascii="仿宋_GB2312" w:eastAsia="仿宋_GB2312" w:hAnsi="Times New Roman" w:cs="仿宋_GB2312" w:hint="eastAsia"/>
          <w:sz w:val="28"/>
          <w:szCs w:val="28"/>
        </w:rPr>
        <w:t>年全国硕士研究生招生工作管理规定》等国家相关规定执行。</w:t>
      </w:r>
    </w:p>
    <w:p w:rsidR="00F543C6" w:rsidRPr="00E70214" w:rsidRDefault="00F543C6">
      <w:pPr>
        <w:adjustRightInd w:val="0"/>
        <w:snapToGrid w:val="0"/>
        <w:spacing w:line="360" w:lineRule="auto"/>
        <w:ind w:firstLine="560"/>
        <w:rPr>
          <w:rFonts w:ascii="仿宋_GB2312" w:eastAsia="仿宋_GB2312" w:hAnsi="仿宋" w:cs="Times New Roman"/>
          <w:sz w:val="28"/>
          <w:szCs w:val="28"/>
        </w:rPr>
      </w:pPr>
    </w:p>
    <w:p w:rsidR="00F543C6" w:rsidRPr="00E70214" w:rsidRDefault="00F543C6">
      <w:pPr>
        <w:pStyle w:val="NormalWeb"/>
        <w:widowControl/>
        <w:adjustRightInd w:val="0"/>
        <w:snapToGrid w:val="0"/>
        <w:spacing w:beforeAutospacing="0" w:afterAutospacing="0" w:line="360" w:lineRule="auto"/>
        <w:jc w:val="right"/>
        <w:rPr>
          <w:rFonts w:ascii="仿宋_GB2312" w:eastAsia="仿宋_GB2312" w:hAnsi="仿宋" w:cs="Times New Roman"/>
          <w:b/>
          <w:bCs/>
          <w:color w:val="666666"/>
          <w:sz w:val="28"/>
          <w:szCs w:val="28"/>
        </w:rPr>
      </w:pPr>
      <w:r w:rsidRPr="00E70214"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信息与计算机工程学院</w:t>
      </w:r>
    </w:p>
    <w:p w:rsidR="00F543C6" w:rsidRPr="009F01AF" w:rsidRDefault="00F543C6">
      <w:pPr>
        <w:pStyle w:val="NormalWeb"/>
        <w:widowControl/>
        <w:adjustRightInd w:val="0"/>
        <w:snapToGrid w:val="0"/>
        <w:spacing w:beforeAutospacing="0" w:afterAutospacing="0" w:line="360" w:lineRule="auto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E70214"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2020</w:t>
      </w:r>
      <w:r w:rsidRPr="00E70214"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年</w:t>
      </w:r>
      <w:r w:rsidRPr="00E70214"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5</w:t>
      </w:r>
      <w:r w:rsidRPr="00E70214"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月</w:t>
      </w:r>
      <w:r w:rsidRPr="00E70214"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6</w:t>
      </w:r>
      <w:r w:rsidRPr="00E70214"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日</w:t>
      </w:r>
    </w:p>
    <w:sectPr w:rsidR="00F543C6" w:rsidRPr="009F01AF" w:rsidSect="0004602D">
      <w:footerReference w:type="default" r:id="rId8"/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C6" w:rsidRDefault="00F543C6" w:rsidP="000460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43C6" w:rsidRDefault="00F543C6" w:rsidP="000460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C6" w:rsidRDefault="00F543C6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543C6" w:rsidRDefault="00F543C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C6" w:rsidRDefault="00F543C6" w:rsidP="000460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43C6" w:rsidRDefault="00F543C6" w:rsidP="000460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38"/>
    <w:rsid w:val="F0CA80C6"/>
    <w:rsid w:val="FDF928E4"/>
    <w:rsid w:val="00033F08"/>
    <w:rsid w:val="00036657"/>
    <w:rsid w:val="0004602D"/>
    <w:rsid w:val="00047F1B"/>
    <w:rsid w:val="0006208D"/>
    <w:rsid w:val="00072675"/>
    <w:rsid w:val="000938C8"/>
    <w:rsid w:val="000A5955"/>
    <w:rsid w:val="000C5104"/>
    <w:rsid w:val="000D638D"/>
    <w:rsid w:val="000E2DA3"/>
    <w:rsid w:val="000F64A9"/>
    <w:rsid w:val="00106320"/>
    <w:rsid w:val="00117608"/>
    <w:rsid w:val="00124301"/>
    <w:rsid w:val="00135C74"/>
    <w:rsid w:val="001657BD"/>
    <w:rsid w:val="00167CB6"/>
    <w:rsid w:val="0017066D"/>
    <w:rsid w:val="00193CBE"/>
    <w:rsid w:val="001B0DBC"/>
    <w:rsid w:val="001D5A1A"/>
    <w:rsid w:val="001E2640"/>
    <w:rsid w:val="002203DB"/>
    <w:rsid w:val="00226FEB"/>
    <w:rsid w:val="00273D53"/>
    <w:rsid w:val="00296AD1"/>
    <w:rsid w:val="00297782"/>
    <w:rsid w:val="002A11CB"/>
    <w:rsid w:val="002C31DF"/>
    <w:rsid w:val="002C4C1D"/>
    <w:rsid w:val="002C567B"/>
    <w:rsid w:val="0032267E"/>
    <w:rsid w:val="00324F38"/>
    <w:rsid w:val="00342578"/>
    <w:rsid w:val="00345132"/>
    <w:rsid w:val="00364969"/>
    <w:rsid w:val="0036754C"/>
    <w:rsid w:val="00377342"/>
    <w:rsid w:val="003929D6"/>
    <w:rsid w:val="003A5D0A"/>
    <w:rsid w:val="003C2335"/>
    <w:rsid w:val="003D0084"/>
    <w:rsid w:val="004111F0"/>
    <w:rsid w:val="0042462B"/>
    <w:rsid w:val="00427B7C"/>
    <w:rsid w:val="00431A22"/>
    <w:rsid w:val="00454F6B"/>
    <w:rsid w:val="00462A4E"/>
    <w:rsid w:val="00496CDA"/>
    <w:rsid w:val="004A5EEF"/>
    <w:rsid w:val="004E31F0"/>
    <w:rsid w:val="005028B4"/>
    <w:rsid w:val="0056668A"/>
    <w:rsid w:val="005750E5"/>
    <w:rsid w:val="00591CD9"/>
    <w:rsid w:val="00593C53"/>
    <w:rsid w:val="00595F61"/>
    <w:rsid w:val="00597219"/>
    <w:rsid w:val="005D49C0"/>
    <w:rsid w:val="005D6F2C"/>
    <w:rsid w:val="005F05FF"/>
    <w:rsid w:val="0060368C"/>
    <w:rsid w:val="00610CE9"/>
    <w:rsid w:val="00645954"/>
    <w:rsid w:val="00686036"/>
    <w:rsid w:val="00697C92"/>
    <w:rsid w:val="006A4EB0"/>
    <w:rsid w:val="006A71A5"/>
    <w:rsid w:val="006B2AC1"/>
    <w:rsid w:val="006C685A"/>
    <w:rsid w:val="006E6F1F"/>
    <w:rsid w:val="00711796"/>
    <w:rsid w:val="007118E2"/>
    <w:rsid w:val="00726BD3"/>
    <w:rsid w:val="00735F15"/>
    <w:rsid w:val="00753311"/>
    <w:rsid w:val="007608B6"/>
    <w:rsid w:val="00763E3E"/>
    <w:rsid w:val="007B0228"/>
    <w:rsid w:val="008478F3"/>
    <w:rsid w:val="00847CEE"/>
    <w:rsid w:val="008566BF"/>
    <w:rsid w:val="00880CB3"/>
    <w:rsid w:val="008F2517"/>
    <w:rsid w:val="008F2CA0"/>
    <w:rsid w:val="00913CA8"/>
    <w:rsid w:val="00921A3D"/>
    <w:rsid w:val="009373F4"/>
    <w:rsid w:val="009419D3"/>
    <w:rsid w:val="00964F15"/>
    <w:rsid w:val="009A4E57"/>
    <w:rsid w:val="009D0967"/>
    <w:rsid w:val="009D0D81"/>
    <w:rsid w:val="009F01AF"/>
    <w:rsid w:val="009F081C"/>
    <w:rsid w:val="00A056F9"/>
    <w:rsid w:val="00A236EF"/>
    <w:rsid w:val="00A45E55"/>
    <w:rsid w:val="00A70E8E"/>
    <w:rsid w:val="00A72BE5"/>
    <w:rsid w:val="00A80015"/>
    <w:rsid w:val="00A87F02"/>
    <w:rsid w:val="00AE143A"/>
    <w:rsid w:val="00AE36A5"/>
    <w:rsid w:val="00B0154F"/>
    <w:rsid w:val="00B10A9E"/>
    <w:rsid w:val="00B165E9"/>
    <w:rsid w:val="00B320E7"/>
    <w:rsid w:val="00B35E83"/>
    <w:rsid w:val="00B4712C"/>
    <w:rsid w:val="00B54938"/>
    <w:rsid w:val="00B74FD6"/>
    <w:rsid w:val="00B8362E"/>
    <w:rsid w:val="00B935EA"/>
    <w:rsid w:val="00B939A0"/>
    <w:rsid w:val="00BB759D"/>
    <w:rsid w:val="00BF016C"/>
    <w:rsid w:val="00C22977"/>
    <w:rsid w:val="00C33F81"/>
    <w:rsid w:val="00C40519"/>
    <w:rsid w:val="00C40B8D"/>
    <w:rsid w:val="00C411C2"/>
    <w:rsid w:val="00C463AE"/>
    <w:rsid w:val="00C62915"/>
    <w:rsid w:val="00C705C4"/>
    <w:rsid w:val="00C822AB"/>
    <w:rsid w:val="00CB4B0B"/>
    <w:rsid w:val="00CF38A1"/>
    <w:rsid w:val="00D3465E"/>
    <w:rsid w:val="00D456C9"/>
    <w:rsid w:val="00D53CDA"/>
    <w:rsid w:val="00D54274"/>
    <w:rsid w:val="00D85AB4"/>
    <w:rsid w:val="00DB1101"/>
    <w:rsid w:val="00DC5E0C"/>
    <w:rsid w:val="00DC6B63"/>
    <w:rsid w:val="00DE7B0F"/>
    <w:rsid w:val="00E20CAF"/>
    <w:rsid w:val="00E43C49"/>
    <w:rsid w:val="00E55624"/>
    <w:rsid w:val="00E70214"/>
    <w:rsid w:val="00E904A0"/>
    <w:rsid w:val="00EA2A07"/>
    <w:rsid w:val="00EB371A"/>
    <w:rsid w:val="00EE08E7"/>
    <w:rsid w:val="00F04BE5"/>
    <w:rsid w:val="00F23913"/>
    <w:rsid w:val="00F345A7"/>
    <w:rsid w:val="00F3751D"/>
    <w:rsid w:val="00F543C6"/>
    <w:rsid w:val="00F550B6"/>
    <w:rsid w:val="00F562DB"/>
    <w:rsid w:val="00FA49C4"/>
    <w:rsid w:val="00FC098B"/>
    <w:rsid w:val="00FC3A58"/>
    <w:rsid w:val="00FD4978"/>
    <w:rsid w:val="00FF5FBF"/>
    <w:rsid w:val="1F5BA821"/>
    <w:rsid w:val="23B63E15"/>
    <w:rsid w:val="406429DA"/>
    <w:rsid w:val="4C881529"/>
    <w:rsid w:val="571C6DB4"/>
    <w:rsid w:val="724645FC"/>
    <w:rsid w:val="7B0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2D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02D"/>
    <w:pPr>
      <w:widowControl/>
      <w:spacing w:before="300" w:after="150"/>
      <w:jc w:val="left"/>
      <w:outlineLvl w:val="0"/>
    </w:pPr>
    <w:rPr>
      <w:rFonts w:ascii="inherit" w:eastAsia="宋体" w:hAnsi="inherit" w:cs="inherit"/>
      <w:kern w:val="36"/>
      <w:sz w:val="5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02D"/>
    <w:rPr>
      <w:rFonts w:ascii="inherit" w:eastAsia="宋体" w:hAnsi="inherit" w:cs="inherit"/>
      <w:kern w:val="36"/>
      <w:sz w:val="54"/>
      <w:szCs w:val="54"/>
    </w:rPr>
  </w:style>
  <w:style w:type="paragraph" w:styleId="BodyTextIndent">
    <w:name w:val="Body Text Indent"/>
    <w:basedOn w:val="Normal"/>
    <w:link w:val="BodyTextIndentChar"/>
    <w:uiPriority w:val="99"/>
    <w:rsid w:val="0004602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02D"/>
    <w:rPr>
      <w:rFonts w:ascii="宋体" w:eastAsia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02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4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02D"/>
    <w:rPr>
      <w:sz w:val="18"/>
      <w:szCs w:val="18"/>
    </w:rPr>
  </w:style>
  <w:style w:type="paragraph" w:styleId="NormalWeb">
    <w:name w:val="Normal (Web)"/>
    <w:basedOn w:val="Normal"/>
    <w:uiPriority w:val="99"/>
    <w:rsid w:val="0004602D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04602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4602D"/>
    <w:rPr>
      <w:b/>
      <w:bCs/>
    </w:rPr>
  </w:style>
  <w:style w:type="character" w:styleId="PageNumber">
    <w:name w:val="page number"/>
    <w:basedOn w:val="DefaultParagraphFont"/>
    <w:uiPriority w:val="99"/>
    <w:rsid w:val="0004602D"/>
  </w:style>
  <w:style w:type="character" w:styleId="Hyperlink">
    <w:name w:val="Hyperlink"/>
    <w:basedOn w:val="DefaultParagraphFont"/>
    <w:uiPriority w:val="99"/>
    <w:rsid w:val="0004602D"/>
    <w:rPr>
      <w:color w:val="auto"/>
      <w:u w:val="none"/>
      <w:shd w:val="clear" w:color="auto" w:fill="auto"/>
    </w:rPr>
  </w:style>
  <w:style w:type="paragraph" w:customStyle="1" w:styleId="1">
    <w:name w:val="1"/>
    <w:basedOn w:val="Normal"/>
    <w:uiPriority w:val="99"/>
    <w:rsid w:val="0004602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10"/>
    <w:basedOn w:val="Normal"/>
    <w:uiPriority w:val="99"/>
    <w:rsid w:val="0004602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0920950@qq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9/moe_763/201909/W020190930610945265677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7</Pages>
  <Words>589</Words>
  <Characters>3363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Alert Email</dc:creator>
  <cp:keywords/>
  <dc:description/>
  <cp:lastModifiedBy>王新政</cp:lastModifiedBy>
  <cp:revision>72</cp:revision>
  <cp:lastPrinted>2020-05-11T05:19:00Z</cp:lastPrinted>
  <dcterms:created xsi:type="dcterms:W3CDTF">2020-05-01T04:01:00Z</dcterms:created>
  <dcterms:modified xsi:type="dcterms:W3CDTF">2020-05-11T12:50:00Z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