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A" w:rsidRDefault="002135CA" w:rsidP="00F528D6">
      <w:pPr>
        <w:jc w:val="center"/>
        <w:rPr>
          <w:rFonts w:ascii="宋体" w:cs="宋体"/>
          <w:b/>
          <w:bCs/>
          <w:sz w:val="44"/>
          <w:szCs w:val="44"/>
        </w:rPr>
      </w:pPr>
      <w:r w:rsidRPr="00357452">
        <w:rPr>
          <w:rFonts w:ascii="宋体" w:hAnsi="宋体" w:cs="宋体" w:hint="eastAsia"/>
          <w:b/>
          <w:bCs/>
          <w:sz w:val="44"/>
          <w:szCs w:val="44"/>
        </w:rPr>
        <w:t>化学化工与资源利用学院</w:t>
      </w:r>
      <w:r w:rsidRPr="00357452">
        <w:rPr>
          <w:rFonts w:ascii="宋体" w:hAnsi="宋体" w:cs="宋体"/>
          <w:b/>
          <w:bCs/>
          <w:sz w:val="44"/>
          <w:szCs w:val="44"/>
        </w:rPr>
        <w:t>2020</w:t>
      </w:r>
      <w:r w:rsidRPr="00357452"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研究生</w:t>
      </w:r>
    </w:p>
    <w:p w:rsidR="002135CA" w:rsidRPr="00F528D6" w:rsidRDefault="002135CA" w:rsidP="00F528D6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招生考试</w:t>
      </w:r>
      <w:r w:rsidRPr="00357452">
        <w:rPr>
          <w:rFonts w:ascii="宋体" w:hAnsi="宋体" w:cs="宋体" w:hint="eastAsia"/>
          <w:b/>
          <w:bCs/>
          <w:sz w:val="44"/>
          <w:szCs w:val="44"/>
        </w:rPr>
        <w:t>复试及录取工作实施细则</w:t>
      </w:r>
    </w:p>
    <w:p w:rsidR="002135CA" w:rsidRDefault="002135CA" w:rsidP="00C25179">
      <w:pPr>
        <w:spacing w:line="480" w:lineRule="exact"/>
        <w:ind w:firstLine="420"/>
        <w:rPr>
          <w:rFonts w:ascii="宋体" w:cs="Times New Roman"/>
          <w:sz w:val="24"/>
          <w:szCs w:val="24"/>
        </w:rPr>
      </w:pPr>
    </w:p>
    <w:p w:rsidR="002135CA" w:rsidRPr="00165DA2" w:rsidRDefault="002135CA" w:rsidP="00C25179">
      <w:pPr>
        <w:spacing w:line="480" w:lineRule="exact"/>
        <w:ind w:firstLine="42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根据《东北林业大学</w:t>
      </w:r>
      <w:r w:rsidRPr="00165DA2">
        <w:rPr>
          <w:rFonts w:ascii="宋体" w:hAnsi="宋体" w:cs="宋体"/>
          <w:sz w:val="24"/>
          <w:szCs w:val="24"/>
        </w:rPr>
        <w:t>2020</w:t>
      </w:r>
      <w:r w:rsidRPr="00165DA2">
        <w:rPr>
          <w:rFonts w:ascii="宋体" w:hAnsi="宋体" w:cs="宋体" w:hint="eastAsia"/>
          <w:sz w:val="24"/>
          <w:szCs w:val="24"/>
        </w:rPr>
        <w:t>年硕士研究生复试工作方案》及《东北林业大学</w:t>
      </w:r>
      <w:r w:rsidRPr="00165DA2">
        <w:rPr>
          <w:rFonts w:ascii="宋体" w:hAnsi="宋体" w:cs="宋体"/>
          <w:sz w:val="24"/>
          <w:szCs w:val="24"/>
        </w:rPr>
        <w:t>2020</w:t>
      </w:r>
      <w:r w:rsidRPr="00165DA2">
        <w:rPr>
          <w:rFonts w:ascii="宋体" w:hAnsi="宋体" w:cs="宋体" w:hint="eastAsia"/>
          <w:sz w:val="24"/>
          <w:szCs w:val="24"/>
        </w:rPr>
        <w:t>年硕士研究生招生考试复试及录取工作办法》，结合我院实际情况，特制订本实施细则。</w:t>
      </w:r>
    </w:p>
    <w:p w:rsidR="002135CA" w:rsidRPr="00B47F0E" w:rsidRDefault="002135CA" w:rsidP="00C25179">
      <w:pPr>
        <w:spacing w:line="480" w:lineRule="exact"/>
        <w:ind w:firstLine="420"/>
        <w:rPr>
          <w:rFonts w:ascii="宋体" w:cs="Times New Roman"/>
          <w:b/>
          <w:bCs/>
          <w:sz w:val="24"/>
          <w:szCs w:val="24"/>
        </w:rPr>
      </w:pPr>
      <w:r w:rsidRPr="00B47F0E">
        <w:rPr>
          <w:rFonts w:ascii="宋体" w:hAnsi="宋体" w:cs="宋体" w:hint="eastAsia"/>
          <w:b/>
          <w:bCs/>
          <w:sz w:val="24"/>
          <w:szCs w:val="24"/>
        </w:rPr>
        <w:t>一、招生计划</w:t>
      </w:r>
    </w:p>
    <w:p w:rsidR="002135CA" w:rsidRPr="00165DA2" w:rsidRDefault="002135CA" w:rsidP="00C25179">
      <w:pPr>
        <w:spacing w:line="480" w:lineRule="exact"/>
        <w:ind w:firstLine="42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我院</w:t>
      </w:r>
      <w:r w:rsidRPr="00165DA2">
        <w:rPr>
          <w:rFonts w:ascii="宋体" w:hAnsi="宋体" w:cs="宋体"/>
          <w:sz w:val="24"/>
          <w:szCs w:val="24"/>
        </w:rPr>
        <w:t>2020</w:t>
      </w:r>
      <w:r w:rsidRPr="00165DA2">
        <w:rPr>
          <w:rFonts w:ascii="宋体" w:hAnsi="宋体" w:cs="宋体" w:hint="eastAsia"/>
          <w:sz w:val="24"/>
          <w:szCs w:val="24"/>
        </w:rPr>
        <w:t>年硕士研究生招生计划及预计接收调剂情况：</w:t>
      </w: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92"/>
        <w:gridCol w:w="1276"/>
        <w:gridCol w:w="992"/>
        <w:gridCol w:w="1134"/>
        <w:gridCol w:w="1134"/>
        <w:gridCol w:w="993"/>
        <w:gridCol w:w="1134"/>
        <w:gridCol w:w="992"/>
      </w:tblGrid>
      <w:tr w:rsidR="002135CA" w:rsidRPr="00874EE7">
        <w:tc>
          <w:tcPr>
            <w:tcW w:w="70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276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研究方向名称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招生计划（不含专项）</w:t>
            </w:r>
          </w:p>
        </w:tc>
        <w:tc>
          <w:tcPr>
            <w:tcW w:w="993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已接收推免人数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公开招考招生计划数</w:t>
            </w:r>
          </w:p>
        </w:tc>
        <w:tc>
          <w:tcPr>
            <w:tcW w:w="992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拟接收调剂人数</w:t>
            </w:r>
          </w:p>
        </w:tc>
      </w:tr>
      <w:tr w:rsidR="002135CA" w:rsidRPr="00874EE7">
        <w:tc>
          <w:tcPr>
            <w:tcW w:w="70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C25179">
            <w:pPr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全日制学硕</w:t>
            </w:r>
          </w:p>
        </w:tc>
        <w:tc>
          <w:tcPr>
            <w:tcW w:w="1276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070300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2135CA" w:rsidRPr="00874EE7">
        <w:tc>
          <w:tcPr>
            <w:tcW w:w="70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C25179">
            <w:pPr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全日制学硕</w:t>
            </w:r>
          </w:p>
        </w:tc>
        <w:tc>
          <w:tcPr>
            <w:tcW w:w="1276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100700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生药学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135CA" w:rsidRPr="00874EE7">
        <w:tc>
          <w:tcPr>
            <w:tcW w:w="70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C25179">
            <w:pPr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全日制学硕</w:t>
            </w:r>
          </w:p>
        </w:tc>
        <w:tc>
          <w:tcPr>
            <w:tcW w:w="1276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100700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</w:rPr>
              <w:t>药物化学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135CA" w:rsidRPr="00874EE7">
        <w:tc>
          <w:tcPr>
            <w:tcW w:w="70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C25179">
            <w:pPr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全日制学硕</w:t>
            </w:r>
          </w:p>
        </w:tc>
        <w:tc>
          <w:tcPr>
            <w:tcW w:w="1276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071000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135CA" w:rsidRPr="00874EE7">
        <w:tc>
          <w:tcPr>
            <w:tcW w:w="704" w:type="dxa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全日制专硕</w:t>
            </w:r>
          </w:p>
        </w:tc>
        <w:tc>
          <w:tcPr>
            <w:tcW w:w="1276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085600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874EE7">
              <w:rPr>
                <w:rFonts w:ascii="宋体" w:hAnsi="宋体" w:cs="宋体" w:hint="eastAsia"/>
                <w:color w:val="000000"/>
                <w:kern w:val="0"/>
              </w:rPr>
              <w:t>材料与化工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135CA" w:rsidRPr="00874EE7" w:rsidRDefault="002135CA" w:rsidP="00874EE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4EE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</w:tr>
    </w:tbl>
    <w:p w:rsidR="002135CA" w:rsidRPr="00B47F0E" w:rsidRDefault="002135CA" w:rsidP="00C25179">
      <w:pPr>
        <w:spacing w:line="480" w:lineRule="exact"/>
        <w:ind w:firstLine="420"/>
        <w:rPr>
          <w:rFonts w:ascii="宋体" w:cs="Times New Roman"/>
          <w:b/>
          <w:bCs/>
          <w:sz w:val="24"/>
          <w:szCs w:val="24"/>
        </w:rPr>
      </w:pPr>
      <w:r w:rsidRPr="00B47F0E">
        <w:rPr>
          <w:rFonts w:ascii="宋体" w:hAnsi="宋体" w:cs="宋体" w:hint="eastAsia"/>
          <w:b/>
          <w:bCs/>
          <w:sz w:val="24"/>
          <w:szCs w:val="24"/>
        </w:rPr>
        <w:t>二、资格审查</w:t>
      </w:r>
    </w:p>
    <w:p w:rsidR="002135CA" w:rsidRPr="0074406A" w:rsidRDefault="002135CA" w:rsidP="00C25179">
      <w:pPr>
        <w:spacing w:line="480" w:lineRule="exact"/>
        <w:ind w:firstLine="42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根据招生简章规定的资格审查条件，以收集考生电子材料的方式对考生进行复试资格审查。</w:t>
      </w:r>
      <w:r w:rsidRPr="00165DA2">
        <w:rPr>
          <w:rFonts w:ascii="宋体" w:hAnsi="宋体" w:cs="宋体" w:hint="eastAsia"/>
          <w:sz w:val="24"/>
          <w:szCs w:val="24"/>
        </w:rPr>
        <w:t>考生需按要求提交资格审查材料。（材料均为</w:t>
      </w:r>
      <w:r w:rsidRPr="00165DA2">
        <w:rPr>
          <w:rFonts w:ascii="宋体" w:hAnsi="宋体" w:cs="宋体"/>
          <w:sz w:val="24"/>
          <w:szCs w:val="24"/>
        </w:rPr>
        <w:t>PDF</w:t>
      </w:r>
      <w:r>
        <w:rPr>
          <w:rFonts w:ascii="宋体" w:hAnsi="宋体" w:cs="宋体" w:hint="eastAsia"/>
          <w:sz w:val="24"/>
          <w:szCs w:val="24"/>
        </w:rPr>
        <w:t>或图片</w:t>
      </w:r>
      <w:r w:rsidRPr="00165DA2">
        <w:rPr>
          <w:rFonts w:ascii="宋体" w:hAnsi="宋体" w:cs="宋体" w:hint="eastAsia"/>
          <w:sz w:val="24"/>
          <w:szCs w:val="24"/>
        </w:rPr>
        <w:t>格式）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审核材料包括：考生初试准考证和有效身份证件，非应届本科生需提交学历证书、学位证书、《教育部学历证书电子注册备案表》或《中国高等教育学历认证报告》</w:t>
      </w:r>
      <w:r w:rsidRPr="00165DA2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应届本科生需提交学生证、《教育部学籍在线验证报告》，其毕业证书及学士学位证书将在入学时提交审查</w:t>
      </w:r>
      <w:r w:rsidRPr="00165DA2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同等学力考生按我校招生简章要求提供相关材料。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复试阶段未提交学历或学籍认证的考生，应在复试结束后的规定时间内提交，否则将视为资格审核不合格并失去拟录取资格。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报考“少数民族高层次骨干人才计划”的考生复试时应提交《</w:t>
      </w:r>
      <w:hyperlink r:id="rId6" w:tgtFrame="http://www.moe.gov.cn/srcsite/A09/moe_763/201909/_blank" w:history="1">
        <w:r w:rsidRPr="00165DA2">
          <w:rPr>
            <w:rFonts w:ascii="宋体" w:hAnsi="宋体" w:cs="宋体"/>
            <w:color w:val="000000"/>
            <w:kern w:val="0"/>
            <w:sz w:val="24"/>
            <w:szCs w:val="24"/>
          </w:rPr>
          <w:t>2020</w:t>
        </w:r>
        <w:r w:rsidRPr="00165DA2">
          <w:rPr>
            <w:rFonts w:ascii="宋体" w:hAnsi="宋体" w:cs="宋体" w:hint="eastAsia"/>
            <w:color w:val="000000"/>
            <w:kern w:val="0"/>
            <w:sz w:val="24"/>
            <w:szCs w:val="24"/>
          </w:rPr>
          <w:t>年少数民族高层次骨干人才计划考生登记表</w:t>
        </w:r>
      </w:hyperlink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》图片。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考生初试准考证如丢失，可在中国研招网下载考生准考证（无需盖章）。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如考生提供虚假材料，任何时候一经发现，将取消其录取资</w:t>
      </w:r>
      <w:r w:rsidRPr="00165DA2">
        <w:rPr>
          <w:rFonts w:ascii="宋体" w:hAnsi="宋体" w:cs="宋体" w:hint="eastAsia"/>
          <w:kern w:val="0"/>
          <w:sz w:val="24"/>
          <w:szCs w:val="24"/>
        </w:rPr>
        <w:t>格。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 w:rsidRPr="00165DA2">
        <w:rPr>
          <w:rFonts w:ascii="宋体" w:hAnsi="宋体" w:cs="宋体" w:hint="eastAsia"/>
          <w:b/>
          <w:bCs/>
          <w:sz w:val="24"/>
          <w:szCs w:val="24"/>
        </w:rPr>
        <w:t>特别提示：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/>
          <w:sz w:val="24"/>
          <w:szCs w:val="24"/>
        </w:rPr>
        <w:t>1.</w:t>
      </w:r>
      <w:r w:rsidRPr="00165DA2">
        <w:rPr>
          <w:rFonts w:ascii="宋体" w:hAnsi="宋体" w:cs="宋体" w:hint="eastAsia"/>
          <w:sz w:val="24"/>
          <w:szCs w:val="24"/>
        </w:rPr>
        <w:t>考生身份证如果丢失，需由其户口所在地派出所出具证明。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/>
          <w:sz w:val="24"/>
          <w:szCs w:val="24"/>
        </w:rPr>
        <w:t>2.</w:t>
      </w:r>
      <w:r w:rsidRPr="00165DA2">
        <w:rPr>
          <w:rFonts w:ascii="宋体" w:hAnsi="宋体" w:cs="宋体" w:hint="eastAsia"/>
          <w:sz w:val="24"/>
          <w:szCs w:val="24"/>
        </w:rPr>
        <w:t>复试结束后，凡未进行资格审查或资格审查未通过的考生一律不予录取。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 w:rsidRPr="00165DA2">
        <w:rPr>
          <w:rFonts w:ascii="宋体" w:hAnsi="宋体" w:cs="宋体" w:hint="eastAsia"/>
          <w:b/>
          <w:bCs/>
          <w:sz w:val="24"/>
          <w:szCs w:val="24"/>
        </w:rPr>
        <w:t>三、复试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复试采取远程网络方式进行，软件平台为“钉钉”和“腾讯会议”。</w:t>
      </w:r>
    </w:p>
    <w:p w:rsidR="002135CA" w:rsidRPr="00165DA2" w:rsidRDefault="002135CA" w:rsidP="00F528D6">
      <w:pPr>
        <w:widowControl/>
        <w:spacing w:line="480" w:lineRule="exact"/>
        <w:ind w:firstLineChars="15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（一）远程复试准备工作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学院将对复试全过程进行监管，并对复试过程全程录音录像。远程复试采取“双机位</w:t>
      </w:r>
      <w:r w:rsidRPr="00165DA2">
        <w:rPr>
          <w:rFonts w:ascii="宋体" w:hAnsi="宋体" w:cs="宋体"/>
          <w:color w:val="000000"/>
          <w:kern w:val="0"/>
          <w:sz w:val="24"/>
          <w:szCs w:val="24"/>
        </w:rPr>
        <w:t>+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双系统”模式，一个机位（钉钉）进行面试使用，另一个机位（腾讯会议）对考生面试环境进行监控。一个系统（钉钉）进行面试使用，另一个系统（腾讯会议）作为面试备用系统，当钉钉系统发生故障时，考生可在复试老师的指导下，使用腾讯会议系统完成复试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考生应提前准备好必要的硬件设备并测试网络。在学院老师的指导下，提前调试演练软件，能够熟练使用；演练中遇到特殊困难的考生，可提前向学院说明情况。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/>
          <w:color w:val="000000"/>
          <w:kern w:val="0"/>
          <w:sz w:val="24"/>
          <w:szCs w:val="24"/>
        </w:rPr>
        <w:t>3.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学院在考生面试前将对面试环境进行审核。考生应在相对独立、安静的场所（家、宿舍或办公室）进行复试，严禁在公共场所或培训机构进行复试。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（二）复试内容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复试内容包括专业能力考核（</w:t>
      </w:r>
      <w:r w:rsidRPr="00165DA2">
        <w:rPr>
          <w:rFonts w:ascii="宋体" w:hAnsi="宋体" w:cs="宋体"/>
          <w:sz w:val="24"/>
          <w:szCs w:val="24"/>
        </w:rPr>
        <w:t>100</w:t>
      </w:r>
      <w:r w:rsidRPr="00165DA2">
        <w:rPr>
          <w:rFonts w:ascii="宋体" w:hAnsi="宋体" w:cs="宋体" w:hint="eastAsia"/>
          <w:sz w:val="24"/>
          <w:szCs w:val="24"/>
        </w:rPr>
        <w:t>分）和综合素质考核（</w:t>
      </w:r>
      <w:r w:rsidRPr="00165DA2">
        <w:rPr>
          <w:rFonts w:ascii="宋体" w:hAnsi="宋体" w:cs="宋体"/>
          <w:sz w:val="24"/>
          <w:szCs w:val="24"/>
        </w:rPr>
        <w:t>120</w:t>
      </w:r>
      <w:r w:rsidRPr="00165DA2">
        <w:rPr>
          <w:rFonts w:ascii="宋体" w:hAnsi="宋体" w:cs="宋体" w:hint="eastAsia"/>
          <w:sz w:val="24"/>
          <w:szCs w:val="24"/>
        </w:rPr>
        <w:t>分）两部分。同一学科各面试小组的面试方式、时间、试题难度和成绩评定标准原则上要统一。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专业能力考核包括外语听说能力测试（</w:t>
      </w:r>
      <w:r w:rsidRPr="00165DA2">
        <w:rPr>
          <w:rFonts w:ascii="宋体" w:hAnsi="宋体" w:cs="宋体"/>
          <w:sz w:val="24"/>
          <w:szCs w:val="24"/>
        </w:rPr>
        <w:t>25</w:t>
      </w:r>
      <w:r w:rsidRPr="00165DA2">
        <w:rPr>
          <w:rFonts w:ascii="宋体" w:hAnsi="宋体" w:cs="宋体" w:hint="eastAsia"/>
          <w:sz w:val="24"/>
          <w:szCs w:val="24"/>
        </w:rPr>
        <w:t>分）和专业课测试（</w:t>
      </w:r>
      <w:r w:rsidRPr="00165DA2">
        <w:rPr>
          <w:rFonts w:ascii="宋体" w:hAnsi="宋体" w:cs="宋体"/>
          <w:sz w:val="24"/>
          <w:szCs w:val="24"/>
        </w:rPr>
        <w:t>75</w:t>
      </w:r>
      <w:r>
        <w:rPr>
          <w:rFonts w:ascii="宋体" w:hAnsi="宋体" w:cs="宋体" w:hint="eastAsia"/>
          <w:sz w:val="24"/>
          <w:szCs w:val="24"/>
        </w:rPr>
        <w:t>分）；专业课</w:t>
      </w:r>
      <w:r w:rsidRPr="00165DA2">
        <w:rPr>
          <w:rFonts w:ascii="宋体" w:hAnsi="宋体" w:cs="宋体" w:hint="eastAsia"/>
          <w:sz w:val="24"/>
          <w:szCs w:val="24"/>
        </w:rPr>
        <w:t>遵循复试大纲，以综合性、开放性的能力型试题为主，由考生以面试形式随机作答。</w:t>
      </w:r>
    </w:p>
    <w:p w:rsidR="002135CA" w:rsidRPr="00165DA2" w:rsidRDefault="002135CA" w:rsidP="00F528D6">
      <w:pPr>
        <w:widowControl/>
        <w:tabs>
          <w:tab w:val="num" w:pos="480"/>
        </w:tabs>
        <w:snapToGrid w:val="0"/>
        <w:spacing w:beforeLines="30" w:line="480" w:lineRule="exact"/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综合素质考核：考核内容应涉及考生思想政治素质和道德品质考核，考生的创新精神和创新能力考核，考生理论知识和应用技能掌握程度、利用所学理论发现、分析和解决问题的能力考核，考生对报考专业发展动态了解以及在本专业发展潜力考核；考生的科研和社会工作能力、实践经历考核，考生的事业心、责任感、协作性和心理素质以及举止礼仪和表达能力考核等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每个考生总计面试时长一般不少于</w:t>
      </w:r>
      <w:r w:rsidRPr="00165DA2">
        <w:rPr>
          <w:rFonts w:ascii="宋体" w:hAnsi="宋体" w:cs="宋体"/>
          <w:color w:val="000000"/>
          <w:kern w:val="0"/>
          <w:sz w:val="24"/>
          <w:szCs w:val="24"/>
        </w:rPr>
        <w:t>30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分钟，具体时间各学科可根据学科需求适当调整。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（三）计分规则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面试全程由各专业复试专家组负责考核，面试成绩由每位复试专家独立给分。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复试成绩总分</w:t>
      </w:r>
      <w:r w:rsidRPr="00165DA2">
        <w:rPr>
          <w:rFonts w:ascii="宋体" w:hAnsi="宋体" w:cs="宋体"/>
          <w:sz w:val="24"/>
          <w:szCs w:val="24"/>
        </w:rPr>
        <w:t>220</w:t>
      </w:r>
      <w:r w:rsidRPr="00165DA2">
        <w:rPr>
          <w:rFonts w:ascii="宋体" w:hAnsi="宋体" w:cs="宋体" w:hint="eastAsia"/>
          <w:sz w:val="24"/>
          <w:szCs w:val="24"/>
        </w:rPr>
        <w:t>分，其中专业能力考核满分</w:t>
      </w:r>
      <w:r w:rsidRPr="00165DA2">
        <w:rPr>
          <w:rFonts w:ascii="宋体" w:hAnsi="宋体" w:cs="宋体"/>
          <w:sz w:val="24"/>
          <w:szCs w:val="24"/>
        </w:rPr>
        <w:t>100</w:t>
      </w:r>
      <w:r w:rsidRPr="00165DA2">
        <w:rPr>
          <w:rFonts w:ascii="宋体" w:hAnsi="宋体" w:cs="宋体" w:hint="eastAsia"/>
          <w:sz w:val="24"/>
          <w:szCs w:val="24"/>
        </w:rPr>
        <w:t>分（包括外语听说能力测试</w:t>
      </w:r>
      <w:r w:rsidRPr="00165DA2">
        <w:rPr>
          <w:rFonts w:ascii="宋体" w:hAnsi="宋体" w:cs="宋体"/>
          <w:sz w:val="24"/>
          <w:szCs w:val="24"/>
        </w:rPr>
        <w:t>25</w:t>
      </w:r>
      <w:r w:rsidRPr="00165DA2">
        <w:rPr>
          <w:rFonts w:ascii="宋体" w:hAnsi="宋体" w:cs="宋体" w:hint="eastAsia"/>
          <w:sz w:val="24"/>
          <w:szCs w:val="24"/>
        </w:rPr>
        <w:t>分、专业课测试</w:t>
      </w:r>
      <w:r w:rsidRPr="00165DA2">
        <w:rPr>
          <w:rFonts w:ascii="宋体" w:hAnsi="宋体" w:cs="宋体"/>
          <w:sz w:val="24"/>
          <w:szCs w:val="24"/>
        </w:rPr>
        <w:t>75</w:t>
      </w:r>
      <w:r w:rsidRPr="00165DA2">
        <w:rPr>
          <w:rFonts w:ascii="宋体" w:hAnsi="宋体" w:cs="宋体" w:hint="eastAsia"/>
          <w:sz w:val="24"/>
          <w:szCs w:val="24"/>
        </w:rPr>
        <w:t>分），综合素质考核满分</w:t>
      </w:r>
      <w:r w:rsidRPr="00165DA2">
        <w:rPr>
          <w:rFonts w:ascii="宋体" w:hAnsi="宋体" w:cs="宋体"/>
          <w:sz w:val="24"/>
          <w:szCs w:val="24"/>
        </w:rPr>
        <w:t>120</w:t>
      </w:r>
      <w:r w:rsidRPr="00165DA2">
        <w:rPr>
          <w:rFonts w:ascii="宋体" w:hAnsi="宋体" w:cs="宋体" w:hint="eastAsia"/>
          <w:sz w:val="24"/>
          <w:szCs w:val="24"/>
        </w:rPr>
        <w:t>分。复试总成绩低于</w:t>
      </w:r>
      <w:r w:rsidRPr="00165DA2">
        <w:rPr>
          <w:rFonts w:ascii="宋体" w:hAnsi="宋体" w:cs="宋体"/>
          <w:sz w:val="24"/>
          <w:szCs w:val="24"/>
        </w:rPr>
        <w:t>132</w:t>
      </w:r>
      <w:r w:rsidRPr="00165DA2">
        <w:rPr>
          <w:rFonts w:ascii="宋体" w:hAnsi="宋体" w:cs="宋体" w:hint="eastAsia"/>
          <w:sz w:val="24"/>
          <w:szCs w:val="24"/>
        </w:rPr>
        <w:t>分者，为复试成绩不合格。</w:t>
      </w:r>
    </w:p>
    <w:p w:rsidR="002135CA" w:rsidRPr="00165DA2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计</w:t>
      </w:r>
      <w:r w:rsidRPr="00165DA2">
        <w:rPr>
          <w:rFonts w:ascii="宋体" w:hAnsi="宋体" w:cs="宋体" w:hint="eastAsia"/>
          <w:sz w:val="24"/>
          <w:szCs w:val="24"/>
        </w:rPr>
        <w:t>分规</w:t>
      </w:r>
      <w:r>
        <w:rPr>
          <w:rFonts w:ascii="宋体" w:hAnsi="宋体" w:cs="宋体" w:hint="eastAsia"/>
          <w:sz w:val="24"/>
          <w:szCs w:val="24"/>
        </w:rPr>
        <w:t>则</w:t>
      </w:r>
      <w:r w:rsidRPr="00165DA2">
        <w:rPr>
          <w:rFonts w:ascii="宋体" w:hAnsi="宋体" w:cs="宋体" w:hint="eastAsia"/>
          <w:sz w:val="24"/>
          <w:szCs w:val="24"/>
        </w:rPr>
        <w:t>：取所有面试专家分数平均值得出。</w:t>
      </w:r>
    </w:p>
    <w:p w:rsidR="002135CA" w:rsidRPr="00907260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 w:rsidRPr="00907260">
        <w:rPr>
          <w:rFonts w:ascii="宋体" w:hAnsi="宋体" w:cs="宋体" w:hint="eastAsia"/>
          <w:b/>
          <w:bCs/>
          <w:sz w:val="24"/>
          <w:szCs w:val="24"/>
        </w:rPr>
        <w:t>四、一志愿考生复试时间安排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2765"/>
        <w:gridCol w:w="2766"/>
      </w:tblGrid>
      <w:tr w:rsidR="002135CA" w:rsidRPr="00874EE7"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复试学科</w:t>
            </w: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学科分组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复试时间</w:t>
            </w:r>
          </w:p>
        </w:tc>
      </w:tr>
      <w:tr w:rsidR="002135CA" w:rsidRPr="00874EE7">
        <w:tc>
          <w:tcPr>
            <w:tcW w:w="2765" w:type="dxa"/>
            <w:vMerge w:val="restart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化学</w:t>
            </w: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高分子化学与物理组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16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  <w:tr w:rsidR="002135CA" w:rsidRPr="00874EE7">
        <w:tc>
          <w:tcPr>
            <w:tcW w:w="2765" w:type="dxa"/>
            <w:vMerge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有机化学组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16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  <w:tr w:rsidR="002135CA" w:rsidRPr="00874EE7">
        <w:tc>
          <w:tcPr>
            <w:tcW w:w="2765" w:type="dxa"/>
            <w:vMerge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无机化学组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16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日下午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1:00</w:t>
            </w:r>
          </w:p>
        </w:tc>
      </w:tr>
      <w:tr w:rsidR="002135CA" w:rsidRPr="00874EE7">
        <w:tc>
          <w:tcPr>
            <w:tcW w:w="2765" w:type="dxa"/>
            <w:vMerge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分析化学组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16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  <w:tr w:rsidR="002135CA" w:rsidRPr="00874EE7">
        <w:tc>
          <w:tcPr>
            <w:tcW w:w="2765" w:type="dxa"/>
            <w:vMerge w:val="restart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药学</w:t>
            </w: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生药学一组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16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  <w:tr w:rsidR="002135CA" w:rsidRPr="00874EE7">
        <w:tc>
          <w:tcPr>
            <w:tcW w:w="2765" w:type="dxa"/>
            <w:vMerge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生药学二组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16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  <w:tr w:rsidR="002135CA" w:rsidRPr="00874EE7">
        <w:tc>
          <w:tcPr>
            <w:tcW w:w="2765" w:type="dxa"/>
            <w:vMerge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药物化学组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12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9:00</w:t>
            </w:r>
          </w:p>
        </w:tc>
      </w:tr>
      <w:tr w:rsidR="002135CA" w:rsidRPr="00874EE7">
        <w:tc>
          <w:tcPr>
            <w:tcW w:w="2765" w:type="dxa"/>
            <w:vMerge w:val="restart"/>
            <w:vAlign w:val="center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生物学</w:t>
            </w: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生物学一组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  <w:tr w:rsidR="002135CA" w:rsidRPr="00874EE7">
        <w:tc>
          <w:tcPr>
            <w:tcW w:w="2765" w:type="dxa"/>
            <w:vMerge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生物学二组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  <w:tr w:rsidR="002135CA" w:rsidRPr="00874EE7"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 w:hint="eastAsia"/>
                <w:sz w:val="24"/>
                <w:szCs w:val="24"/>
              </w:rPr>
              <w:t>材料与化学（专硕）</w:t>
            </w:r>
          </w:p>
        </w:tc>
        <w:tc>
          <w:tcPr>
            <w:tcW w:w="2765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cs="Times New Roman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——</w:t>
            </w:r>
          </w:p>
        </w:tc>
        <w:tc>
          <w:tcPr>
            <w:tcW w:w="2766" w:type="dxa"/>
          </w:tcPr>
          <w:p w:rsidR="002135CA" w:rsidRPr="00874EE7" w:rsidRDefault="002135CA" w:rsidP="00874EE7">
            <w:pPr>
              <w:widowControl/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 w:rsidRPr="00874EE7">
              <w:rPr>
                <w:rFonts w:ascii="宋体" w:hAnsi="宋体" w:cs="宋体"/>
                <w:sz w:val="24"/>
                <w:szCs w:val="24"/>
              </w:rPr>
              <w:t>5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874EE7">
              <w:rPr>
                <w:rFonts w:ascii="宋体" w:hAnsi="宋体" w:cs="宋体"/>
                <w:sz w:val="24"/>
                <w:szCs w:val="24"/>
              </w:rPr>
              <w:t>16</w:t>
            </w:r>
            <w:r w:rsidRPr="00874EE7">
              <w:rPr>
                <w:rFonts w:ascii="宋体" w:hAnsi="宋体" w:cs="宋体" w:hint="eastAsia"/>
                <w:sz w:val="24"/>
                <w:szCs w:val="24"/>
              </w:rPr>
              <w:t>日上午</w:t>
            </w:r>
            <w:r w:rsidRPr="00874EE7">
              <w:rPr>
                <w:rFonts w:ascii="宋体" w:hAnsi="宋体" w:cs="宋体"/>
                <w:sz w:val="24"/>
                <w:szCs w:val="24"/>
              </w:rPr>
              <w:t>8:30</w:t>
            </w:r>
          </w:p>
        </w:tc>
      </w:tr>
    </w:tbl>
    <w:p w:rsidR="002135CA" w:rsidRPr="0006198B" w:rsidRDefault="002135CA" w:rsidP="002135CA">
      <w:pPr>
        <w:widowControl/>
        <w:spacing w:line="480" w:lineRule="exact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 w:rsidRPr="0006198B">
        <w:rPr>
          <w:rFonts w:ascii="宋体" w:hAnsi="宋体" w:cs="宋体" w:hint="eastAsia"/>
          <w:b/>
          <w:bCs/>
          <w:sz w:val="24"/>
          <w:szCs w:val="24"/>
        </w:rPr>
        <w:t>五、调剂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（一）考生调剂基本条件：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/>
          <w:sz w:val="24"/>
          <w:szCs w:val="24"/>
        </w:rPr>
        <w:t>1.</w:t>
      </w:r>
      <w:r w:rsidRPr="00165DA2">
        <w:rPr>
          <w:rFonts w:ascii="宋体" w:hAnsi="宋体" w:cs="宋体" w:hint="eastAsia"/>
          <w:sz w:val="24"/>
          <w:szCs w:val="24"/>
        </w:rPr>
        <w:t>符合调入专业的报考条件。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/>
          <w:sz w:val="24"/>
          <w:szCs w:val="24"/>
        </w:rPr>
        <w:t>2.</w:t>
      </w:r>
      <w:r w:rsidRPr="00165DA2">
        <w:rPr>
          <w:rFonts w:ascii="宋体" w:hAnsi="宋体" w:cs="宋体" w:hint="eastAsia"/>
          <w:sz w:val="24"/>
          <w:szCs w:val="24"/>
        </w:rPr>
        <w:t>调入专业与第一志愿报考专业相同或相近。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/>
          <w:sz w:val="24"/>
          <w:szCs w:val="24"/>
        </w:rPr>
        <w:t>3.</w:t>
      </w:r>
      <w:r w:rsidRPr="00165DA2">
        <w:rPr>
          <w:rFonts w:ascii="宋体" w:hAnsi="宋体" w:cs="宋体" w:hint="eastAsia"/>
          <w:sz w:val="24"/>
          <w:szCs w:val="24"/>
        </w:rPr>
        <w:t>初试科目与调入专业初试科目相同或相近，其中统考科目原则上应相同。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/>
          <w:sz w:val="24"/>
          <w:szCs w:val="24"/>
        </w:rPr>
        <w:t>4.</w:t>
      </w:r>
      <w:r w:rsidRPr="00165DA2">
        <w:rPr>
          <w:rFonts w:ascii="宋体" w:hAnsi="宋体" w:cs="宋体" w:hint="eastAsia"/>
          <w:sz w:val="24"/>
          <w:szCs w:val="24"/>
        </w:rPr>
        <w:t>满足教育部规定的其它调剂要求。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（二）调剂遴选规则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165DA2">
        <w:rPr>
          <w:rFonts w:ascii="宋体" w:hAnsi="宋体" w:cs="宋体" w:hint="eastAsia"/>
          <w:sz w:val="24"/>
          <w:szCs w:val="24"/>
        </w:rPr>
        <w:t>化学学科遴选规则：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满足上述调剂基本条件后，对申请调剂到本专业的考生，按其初试统考科目（政治和外语）成绩总分排序，择优遴选，并以所需调剂计划人数的</w:t>
      </w:r>
      <w:r w:rsidRPr="00165DA2">
        <w:rPr>
          <w:rFonts w:ascii="宋体" w:hAnsi="宋体" w:cs="宋体"/>
          <w:sz w:val="24"/>
          <w:szCs w:val="24"/>
        </w:rPr>
        <w:t>200</w:t>
      </w:r>
      <w:r w:rsidRPr="00165DA2">
        <w:rPr>
          <w:rFonts w:ascii="宋体" w:hAnsi="宋体" w:cs="宋体" w:hint="eastAsia"/>
          <w:sz w:val="24"/>
          <w:szCs w:val="24"/>
        </w:rPr>
        <w:t>％，确定拟通知参加复试人员名单，报学院研究生招生工作领导小组以及研究生院招生办公室审核。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165DA2">
        <w:rPr>
          <w:rFonts w:ascii="宋体" w:hAnsi="宋体" w:cs="宋体" w:hint="eastAsia"/>
          <w:sz w:val="24"/>
          <w:szCs w:val="24"/>
        </w:rPr>
        <w:t>材料与化工遴选规则：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满足上述调剂基本条件后，对申请调剂到本专业的考生，按其初试统考科目（政治、外语和数学）成绩总分排序，择优遴选，并以所需调剂计划人数的</w:t>
      </w:r>
      <w:r w:rsidRPr="00165DA2">
        <w:rPr>
          <w:rFonts w:ascii="宋体" w:hAnsi="宋体" w:cs="宋体"/>
          <w:sz w:val="24"/>
          <w:szCs w:val="24"/>
        </w:rPr>
        <w:t>200</w:t>
      </w:r>
      <w:r w:rsidRPr="00165DA2">
        <w:rPr>
          <w:rFonts w:ascii="宋体" w:hAnsi="宋体" w:cs="宋体" w:hint="eastAsia"/>
          <w:sz w:val="24"/>
          <w:szCs w:val="24"/>
        </w:rPr>
        <w:t>％，确定拟通知参加复试人员名单，报学院研究生招生工作领导小组及研究生院招生办公室审核。</w:t>
      </w:r>
    </w:p>
    <w:p w:rsidR="002135CA" w:rsidRPr="0059738E" w:rsidRDefault="002135CA" w:rsidP="00F528D6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59738E">
        <w:rPr>
          <w:rFonts w:ascii="宋体" w:hAnsi="宋体" w:cs="宋体" w:hint="eastAsia"/>
          <w:sz w:val="24"/>
          <w:szCs w:val="24"/>
        </w:rPr>
        <w:t>药物化学遴选规则：</w:t>
      </w:r>
    </w:p>
    <w:p w:rsidR="002135CA" w:rsidRPr="0059738E" w:rsidRDefault="002135CA" w:rsidP="00F528D6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59738E">
        <w:rPr>
          <w:rFonts w:ascii="宋体" w:hAnsi="宋体" w:cs="宋体" w:hint="eastAsia"/>
          <w:sz w:val="24"/>
          <w:szCs w:val="24"/>
        </w:rPr>
        <w:t>满足上述调剂基本条件后，对申请调剂到本专业的考生，</w:t>
      </w:r>
      <w:r>
        <w:rPr>
          <w:rFonts w:ascii="宋体" w:hAnsi="宋体" w:cs="宋体" w:hint="eastAsia"/>
          <w:sz w:val="24"/>
          <w:szCs w:val="24"/>
        </w:rPr>
        <w:t>要求其</w:t>
      </w:r>
      <w:r w:rsidRPr="0059738E">
        <w:rPr>
          <w:rFonts w:ascii="宋体" w:hAnsi="宋体" w:cs="宋体" w:hint="eastAsia"/>
          <w:sz w:val="24"/>
          <w:szCs w:val="24"/>
        </w:rPr>
        <w:t>英语四级成绩</w:t>
      </w:r>
      <w:r>
        <w:rPr>
          <w:rFonts w:ascii="宋体" w:hAnsi="宋体" w:cs="宋体" w:hint="eastAsia"/>
          <w:sz w:val="24"/>
          <w:szCs w:val="24"/>
        </w:rPr>
        <w:t>不低于</w:t>
      </w:r>
      <w:r w:rsidRPr="0059738E">
        <w:rPr>
          <w:rFonts w:ascii="宋体" w:hAnsi="宋体" w:cs="宋体" w:hint="eastAsia"/>
          <w:sz w:val="24"/>
          <w:szCs w:val="24"/>
        </w:rPr>
        <w:t>含</w:t>
      </w:r>
      <w:r w:rsidRPr="0059738E">
        <w:rPr>
          <w:rFonts w:ascii="宋体" w:hAnsi="宋体" w:cs="宋体"/>
          <w:sz w:val="24"/>
          <w:szCs w:val="24"/>
        </w:rPr>
        <w:t>425</w:t>
      </w:r>
      <w:r w:rsidRPr="0059738E">
        <w:rPr>
          <w:rFonts w:ascii="宋体" w:hAnsi="宋体" w:cs="宋体" w:hint="eastAsia"/>
          <w:sz w:val="24"/>
          <w:szCs w:val="24"/>
        </w:rPr>
        <w:t>分，按其初试统考科目（政治和英语）成绩总分排序，择优遴选，并以所需调剂计划人数的</w:t>
      </w:r>
      <w:r w:rsidRPr="0059738E">
        <w:rPr>
          <w:rFonts w:ascii="宋体" w:hAnsi="宋体" w:cs="宋体"/>
          <w:sz w:val="24"/>
          <w:szCs w:val="24"/>
        </w:rPr>
        <w:t>200</w:t>
      </w:r>
      <w:r w:rsidRPr="0059738E">
        <w:rPr>
          <w:rFonts w:ascii="宋体" w:hAnsi="宋体" w:cs="宋体" w:hint="eastAsia"/>
          <w:sz w:val="24"/>
          <w:szCs w:val="24"/>
        </w:rPr>
        <w:t>％，确定拟通知参加复试人员名单，报学院研究生招生工作领导小组以及研究生院招生办公室审核。</w:t>
      </w:r>
    </w:p>
    <w:p w:rsidR="002135CA" w:rsidRPr="0059738E" w:rsidRDefault="002135CA" w:rsidP="00F528D6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59738E">
        <w:rPr>
          <w:rFonts w:ascii="宋体" w:hAnsi="宋体" w:cs="宋体" w:hint="eastAsia"/>
          <w:sz w:val="24"/>
          <w:szCs w:val="24"/>
        </w:rPr>
        <w:t>生药学遴选规则：</w:t>
      </w:r>
    </w:p>
    <w:p w:rsidR="002135CA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 w:rsidRPr="0059738E">
        <w:rPr>
          <w:rFonts w:ascii="宋体" w:hAnsi="宋体" w:cs="宋体" w:hint="eastAsia"/>
          <w:sz w:val="24"/>
          <w:szCs w:val="24"/>
        </w:rPr>
        <w:t>满足上述调剂基本条件后，对申请调剂到本专业的考生，</w:t>
      </w:r>
      <w:r>
        <w:rPr>
          <w:rFonts w:ascii="宋体" w:hAnsi="宋体" w:cs="宋体" w:hint="eastAsia"/>
          <w:sz w:val="24"/>
          <w:szCs w:val="24"/>
        </w:rPr>
        <w:t>要求其</w:t>
      </w:r>
      <w:r w:rsidRPr="0059738E">
        <w:rPr>
          <w:rFonts w:ascii="宋体" w:hAnsi="宋体" w:cs="宋体" w:hint="eastAsia"/>
          <w:sz w:val="24"/>
          <w:szCs w:val="24"/>
        </w:rPr>
        <w:t>英语四级成绩</w:t>
      </w:r>
      <w:r>
        <w:rPr>
          <w:rFonts w:ascii="宋体" w:hAnsi="宋体" w:cs="宋体" w:hint="eastAsia"/>
          <w:sz w:val="24"/>
          <w:szCs w:val="24"/>
        </w:rPr>
        <w:t>不低于</w:t>
      </w:r>
      <w:r w:rsidRPr="0059738E">
        <w:rPr>
          <w:rFonts w:ascii="宋体" w:hAnsi="宋体" w:cs="宋体" w:hint="eastAsia"/>
          <w:sz w:val="24"/>
          <w:szCs w:val="24"/>
        </w:rPr>
        <w:t>含</w:t>
      </w:r>
      <w:r w:rsidRPr="0059738E">
        <w:rPr>
          <w:rFonts w:ascii="宋体" w:hAnsi="宋体" w:cs="宋体"/>
          <w:sz w:val="24"/>
          <w:szCs w:val="24"/>
        </w:rPr>
        <w:t>425</w:t>
      </w:r>
      <w:r w:rsidRPr="0059738E">
        <w:rPr>
          <w:rFonts w:ascii="宋体" w:hAnsi="宋体" w:cs="宋体" w:hint="eastAsia"/>
          <w:sz w:val="24"/>
          <w:szCs w:val="24"/>
        </w:rPr>
        <w:t>分，</w:t>
      </w:r>
      <w:r w:rsidRPr="00357452">
        <w:rPr>
          <w:rFonts w:ascii="宋体" w:hAnsi="宋体" w:cs="宋体" w:hint="eastAsia"/>
          <w:sz w:val="24"/>
          <w:szCs w:val="24"/>
        </w:rPr>
        <w:t>按其初试统考科目（政治和英语）成绩总分排序，</w:t>
      </w:r>
      <w:r w:rsidRPr="0059738E">
        <w:rPr>
          <w:rFonts w:ascii="宋体" w:hAnsi="宋体" w:cs="宋体" w:hint="eastAsia"/>
          <w:sz w:val="24"/>
          <w:szCs w:val="24"/>
        </w:rPr>
        <w:t>择优遴选，并以所需调剂计划人数的</w:t>
      </w:r>
      <w:r>
        <w:rPr>
          <w:rFonts w:ascii="宋体" w:hAnsi="宋体" w:cs="宋体"/>
          <w:sz w:val="24"/>
          <w:szCs w:val="24"/>
        </w:rPr>
        <w:t>15</w:t>
      </w:r>
      <w:r w:rsidRPr="0059738E">
        <w:rPr>
          <w:rFonts w:ascii="宋体" w:cs="宋体"/>
          <w:sz w:val="24"/>
          <w:szCs w:val="24"/>
        </w:rPr>
        <w:t>0</w:t>
      </w:r>
      <w:r w:rsidRPr="0059738E">
        <w:rPr>
          <w:rFonts w:ascii="宋体" w:hAnsi="宋体" w:cs="宋体" w:hint="eastAsia"/>
          <w:sz w:val="24"/>
          <w:szCs w:val="24"/>
        </w:rPr>
        <w:t>％，确定拟通知参加复试人员名单，报学院研究生招生工作领导小组以及研究生院招生办公室审核。</w:t>
      </w:r>
    </w:p>
    <w:p w:rsidR="002135CA" w:rsidRPr="00165DA2" w:rsidRDefault="002135CA" w:rsidP="00F528D6">
      <w:pPr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</w:p>
    <w:p w:rsidR="002135CA" w:rsidRPr="0006198B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 w:rsidRPr="0006198B">
        <w:rPr>
          <w:rFonts w:ascii="宋体" w:hAnsi="宋体" w:cs="宋体" w:hint="eastAsia"/>
          <w:b/>
          <w:bCs/>
          <w:sz w:val="24"/>
          <w:szCs w:val="24"/>
        </w:rPr>
        <w:t>六、录取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（一）录取规则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在学校研究生招生工作领导小组的统一指导下，按照教育部及黑龙江省招生考试院的有关规定，结合我院招生计划、复试录取办法以及考生总成绩、思想政治表现、身心健康状况等择优确定拟录取名单。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考生录取时按照考生总成绩从高到低依次进行；若考生总成绩相同时，按初试总分从高到低排序；若初试总分再相同时，按初试统考科目总分从高到低排序。调剂考生可根据复试批次，分批次排名，分批次录取。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考生总成绩计算公式为：考生总成绩＝初试成绩＋复试成绩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/>
          <w:color w:val="000000"/>
          <w:kern w:val="0"/>
          <w:sz w:val="24"/>
          <w:szCs w:val="24"/>
        </w:rPr>
        <w:t>3.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化学、生物学、材料与化工按一级学科招生计划录取，药学按生药学方向和药物化学两个方向招生计划分别录取。对于同一一级学科下的学术型硕士研究生录取说明：同一一级学科的各研究方向，合并一起复试后，按考生总成绩从高到低录取。已被确定为拟录取的考生，按考生总成绩从高到低的顺序可重新选择研究方向。如考生所选择的研究方向招生人数已满，而考生不同意调换至其他研究方向的，可向招生学院提出放弃拟录取资格的申请；因调整方向导致考生放弃拟录取而产生的剩余招生计划，可由当次复试合格考生中按总成绩由高到低择优递补。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/>
          <w:color w:val="000000"/>
          <w:kern w:val="0"/>
          <w:sz w:val="24"/>
          <w:szCs w:val="24"/>
        </w:rPr>
        <w:t>4.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出现如下情况之一者不予录取。报考资格审查不合格；思想政治素质、道德品质及诚实守信情况考核结果不合格；未按规定时间参加复试者；复试成绩不合格者；未通过或未完成学历（学籍）审核的考生；考生体检不合格者。</w:t>
      </w:r>
    </w:p>
    <w:p w:rsidR="002135CA" w:rsidRPr="00165DA2" w:rsidRDefault="002135CA" w:rsidP="00C25179">
      <w:pPr>
        <w:spacing w:line="480" w:lineRule="exact"/>
        <w:ind w:firstLine="555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（二）拟录取名单公示</w:t>
      </w:r>
    </w:p>
    <w:p w:rsidR="002135CA" w:rsidRPr="00165DA2" w:rsidRDefault="002135CA" w:rsidP="00F528D6">
      <w:pPr>
        <w:widowControl/>
        <w:spacing w:line="480" w:lineRule="exact"/>
        <w:ind w:firstLineChars="200" w:firstLine="31680"/>
        <w:rPr>
          <w:rFonts w:ascii="宋体" w:cs="Times New Roman"/>
          <w:color w:val="000000"/>
          <w:kern w:val="0"/>
          <w:sz w:val="24"/>
          <w:szCs w:val="24"/>
        </w:rPr>
      </w:pP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学院将通过本单位官网对拟录取名单进行公示。公示信息时间不少于</w:t>
      </w:r>
      <w:r w:rsidRPr="00165DA2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个工作日，公示期间名单不予修改。名单如有变动，将对变动部分做出说明，并对变动内容另行公示</w:t>
      </w:r>
      <w:r w:rsidRPr="00165DA2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165DA2">
        <w:rPr>
          <w:rFonts w:ascii="宋体" w:hAnsi="宋体" w:cs="宋体" w:hint="eastAsia"/>
          <w:color w:val="000000"/>
          <w:kern w:val="0"/>
          <w:sz w:val="24"/>
          <w:szCs w:val="24"/>
        </w:rPr>
        <w:t>个工作日。</w:t>
      </w:r>
    </w:p>
    <w:p w:rsidR="002135CA" w:rsidRPr="0006198B" w:rsidRDefault="002135CA" w:rsidP="00F528D6">
      <w:pPr>
        <w:adjustRightInd w:val="0"/>
        <w:snapToGrid w:val="0"/>
        <w:spacing w:line="480" w:lineRule="exact"/>
        <w:ind w:firstLineChars="200" w:firstLine="31680"/>
        <w:rPr>
          <w:rFonts w:ascii="宋体" w:cs="Times New Roman"/>
          <w:b/>
          <w:bCs/>
          <w:sz w:val="24"/>
          <w:szCs w:val="24"/>
        </w:rPr>
      </w:pPr>
      <w:r w:rsidRPr="0006198B">
        <w:rPr>
          <w:rFonts w:ascii="宋体" w:hAnsi="宋体" w:cs="宋体" w:hint="eastAsia"/>
          <w:b/>
          <w:bCs/>
          <w:sz w:val="24"/>
          <w:szCs w:val="24"/>
        </w:rPr>
        <w:t>七、其他事宜</w:t>
      </w:r>
    </w:p>
    <w:p w:rsidR="002135CA" w:rsidRPr="00165DA2" w:rsidRDefault="002135CA" w:rsidP="00C25179">
      <w:pPr>
        <w:spacing w:line="480" w:lineRule="exact"/>
        <w:ind w:firstLine="570"/>
        <w:rPr>
          <w:rFonts w:ascii="宋体" w:cs="Times New Roman"/>
          <w:sz w:val="24"/>
          <w:szCs w:val="24"/>
        </w:rPr>
      </w:pPr>
      <w:r w:rsidRPr="00165DA2">
        <w:rPr>
          <w:rFonts w:ascii="宋体" w:hAnsi="宋体" w:cs="宋体" w:hint="eastAsia"/>
          <w:sz w:val="24"/>
          <w:szCs w:val="24"/>
        </w:rPr>
        <w:t>如本细则与国家或东北林业大学复试及录取办法有不符之处，一律按照国家或东北林业大学相关文件执行。其它未尽事宜参照《</w:t>
      </w:r>
      <w:r w:rsidRPr="00165DA2">
        <w:rPr>
          <w:rFonts w:ascii="宋体" w:hAnsi="宋体" w:cs="宋体"/>
          <w:sz w:val="24"/>
          <w:szCs w:val="24"/>
        </w:rPr>
        <w:t>2020</w:t>
      </w:r>
      <w:r w:rsidRPr="00165DA2">
        <w:rPr>
          <w:rFonts w:ascii="宋体" w:hAnsi="宋体" w:cs="宋体" w:hint="eastAsia"/>
          <w:sz w:val="24"/>
          <w:szCs w:val="24"/>
        </w:rPr>
        <w:t>年全国硕士研究生招生工作管理规定》等国家相关规定执行。</w:t>
      </w:r>
    </w:p>
    <w:p w:rsidR="002135CA" w:rsidRPr="00165DA2" w:rsidRDefault="002135CA" w:rsidP="00C25179">
      <w:pPr>
        <w:adjustRightInd w:val="0"/>
        <w:snapToGrid w:val="0"/>
        <w:spacing w:line="480" w:lineRule="exact"/>
        <w:ind w:firstLine="560"/>
        <w:rPr>
          <w:rFonts w:ascii="宋体" w:cs="Times New Roman"/>
          <w:sz w:val="24"/>
          <w:szCs w:val="24"/>
        </w:rPr>
      </w:pPr>
    </w:p>
    <w:p w:rsidR="002135CA" w:rsidRPr="00165DA2" w:rsidRDefault="002135CA" w:rsidP="00C25179">
      <w:pPr>
        <w:pStyle w:val="NormalWeb"/>
        <w:widowControl/>
        <w:adjustRightInd w:val="0"/>
        <w:snapToGrid w:val="0"/>
        <w:spacing w:beforeAutospacing="0" w:afterAutospacing="0" w:line="480" w:lineRule="exact"/>
        <w:jc w:val="right"/>
        <w:rPr>
          <w:rFonts w:ascii="宋体" w:cs="Times New Roman"/>
          <w:b/>
          <w:bCs/>
          <w:color w:val="666666"/>
        </w:rPr>
      </w:pPr>
      <w:r w:rsidRPr="00165DA2">
        <w:rPr>
          <w:rFonts w:ascii="宋体" w:hAnsi="宋体" w:cs="宋体" w:hint="eastAsia"/>
          <w:b/>
          <w:bCs/>
          <w:color w:val="666666"/>
        </w:rPr>
        <w:t>东北林业大学化学化工与资源利用学院</w:t>
      </w:r>
    </w:p>
    <w:p w:rsidR="002135CA" w:rsidRPr="00C25179" w:rsidRDefault="002135CA" w:rsidP="00C25179">
      <w:pPr>
        <w:pStyle w:val="NormalWeb"/>
        <w:widowControl/>
        <w:adjustRightInd w:val="0"/>
        <w:snapToGrid w:val="0"/>
        <w:spacing w:beforeAutospacing="0" w:afterAutospacing="0" w:line="480" w:lineRule="exact"/>
        <w:jc w:val="right"/>
        <w:rPr>
          <w:rFonts w:ascii="宋体" w:cs="Times New Roman"/>
        </w:rPr>
      </w:pPr>
      <w:r w:rsidRPr="00165DA2">
        <w:rPr>
          <w:rFonts w:ascii="宋体" w:hAnsi="宋体" w:cs="宋体"/>
          <w:b/>
          <w:bCs/>
          <w:color w:val="666666"/>
        </w:rPr>
        <w:t>2020</w:t>
      </w:r>
      <w:r w:rsidRPr="00165DA2">
        <w:rPr>
          <w:rFonts w:ascii="宋体" w:hAnsi="宋体" w:cs="宋体" w:hint="eastAsia"/>
          <w:b/>
          <w:bCs/>
          <w:color w:val="666666"/>
        </w:rPr>
        <w:t>年</w:t>
      </w:r>
      <w:r w:rsidRPr="00165DA2">
        <w:rPr>
          <w:rFonts w:ascii="宋体" w:hAnsi="宋体" w:cs="宋体"/>
          <w:b/>
          <w:bCs/>
          <w:color w:val="666666"/>
        </w:rPr>
        <w:t>5</w:t>
      </w:r>
      <w:r w:rsidRPr="00165DA2">
        <w:rPr>
          <w:rFonts w:ascii="宋体" w:hAnsi="宋体" w:cs="宋体" w:hint="eastAsia"/>
          <w:b/>
          <w:bCs/>
          <w:color w:val="666666"/>
        </w:rPr>
        <w:t>月</w:t>
      </w:r>
      <w:r>
        <w:rPr>
          <w:rFonts w:ascii="宋体" w:hAnsi="宋体" w:cs="宋体"/>
          <w:b/>
          <w:bCs/>
          <w:color w:val="666666"/>
        </w:rPr>
        <w:t>9</w:t>
      </w:r>
      <w:r w:rsidRPr="00165DA2">
        <w:rPr>
          <w:rFonts w:ascii="宋体" w:hAnsi="宋体" w:cs="宋体" w:hint="eastAsia"/>
          <w:b/>
          <w:bCs/>
          <w:color w:val="666666"/>
        </w:rPr>
        <w:t>日</w:t>
      </w:r>
    </w:p>
    <w:sectPr w:rsidR="002135CA" w:rsidRPr="00C25179" w:rsidSect="008B2C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CA" w:rsidRDefault="002135CA" w:rsidP="002260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35CA" w:rsidRDefault="002135CA" w:rsidP="002260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CA" w:rsidRDefault="002135CA" w:rsidP="00715110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35CA" w:rsidRDefault="002135CA" w:rsidP="00A80B47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CA" w:rsidRDefault="002135CA" w:rsidP="002260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35CA" w:rsidRDefault="002135CA" w:rsidP="002260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1D2"/>
    <w:rsid w:val="000226CE"/>
    <w:rsid w:val="000521D2"/>
    <w:rsid w:val="0006198B"/>
    <w:rsid w:val="00090021"/>
    <w:rsid w:val="000A54EB"/>
    <w:rsid w:val="00165DA2"/>
    <w:rsid w:val="001D40B6"/>
    <w:rsid w:val="002135CA"/>
    <w:rsid w:val="00226094"/>
    <w:rsid w:val="00266EE7"/>
    <w:rsid w:val="00327F68"/>
    <w:rsid w:val="00357452"/>
    <w:rsid w:val="00392F23"/>
    <w:rsid w:val="003A44C3"/>
    <w:rsid w:val="003E1505"/>
    <w:rsid w:val="00413476"/>
    <w:rsid w:val="00473615"/>
    <w:rsid w:val="004802B0"/>
    <w:rsid w:val="004A3238"/>
    <w:rsid w:val="00501085"/>
    <w:rsid w:val="00537C2A"/>
    <w:rsid w:val="00560AFA"/>
    <w:rsid w:val="00561ECF"/>
    <w:rsid w:val="0059738E"/>
    <w:rsid w:val="005A08B0"/>
    <w:rsid w:val="00641E34"/>
    <w:rsid w:val="006C10EC"/>
    <w:rsid w:val="006C4612"/>
    <w:rsid w:val="006F62D8"/>
    <w:rsid w:val="00715110"/>
    <w:rsid w:val="0074406A"/>
    <w:rsid w:val="00753C62"/>
    <w:rsid w:val="00783E36"/>
    <w:rsid w:val="00797130"/>
    <w:rsid w:val="007B203D"/>
    <w:rsid w:val="007C1F63"/>
    <w:rsid w:val="007D2525"/>
    <w:rsid w:val="007E2748"/>
    <w:rsid w:val="007F2F4E"/>
    <w:rsid w:val="0081017B"/>
    <w:rsid w:val="00855AB8"/>
    <w:rsid w:val="00874EE7"/>
    <w:rsid w:val="008B2C59"/>
    <w:rsid w:val="008C4F0E"/>
    <w:rsid w:val="008C5816"/>
    <w:rsid w:val="008E4817"/>
    <w:rsid w:val="00907260"/>
    <w:rsid w:val="00911813"/>
    <w:rsid w:val="00984D47"/>
    <w:rsid w:val="00992CCA"/>
    <w:rsid w:val="009C4F8B"/>
    <w:rsid w:val="00A80B47"/>
    <w:rsid w:val="00AA11F1"/>
    <w:rsid w:val="00AC3387"/>
    <w:rsid w:val="00B03D20"/>
    <w:rsid w:val="00B4601E"/>
    <w:rsid w:val="00B47F0E"/>
    <w:rsid w:val="00BA5414"/>
    <w:rsid w:val="00C06BD4"/>
    <w:rsid w:val="00C25179"/>
    <w:rsid w:val="00D47B3D"/>
    <w:rsid w:val="00D54D65"/>
    <w:rsid w:val="00D60597"/>
    <w:rsid w:val="00D635F1"/>
    <w:rsid w:val="00D66E30"/>
    <w:rsid w:val="00D67528"/>
    <w:rsid w:val="00D91450"/>
    <w:rsid w:val="00DE2807"/>
    <w:rsid w:val="00E07D0E"/>
    <w:rsid w:val="00E2564B"/>
    <w:rsid w:val="00E52A90"/>
    <w:rsid w:val="00E75B33"/>
    <w:rsid w:val="00EF1EC4"/>
    <w:rsid w:val="00F528D6"/>
    <w:rsid w:val="00F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5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09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2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094"/>
    <w:rPr>
      <w:sz w:val="18"/>
      <w:szCs w:val="18"/>
    </w:rPr>
  </w:style>
  <w:style w:type="table" w:styleId="TableGrid">
    <w:name w:val="Table Grid"/>
    <w:basedOn w:val="TableNormal"/>
    <w:uiPriority w:val="99"/>
    <w:rsid w:val="00D47B3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83E3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A80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9/moe_763/201909/W02019093061094526567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528</Words>
  <Characters>3015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analchem</dc:creator>
  <cp:keywords/>
  <dc:description/>
  <cp:lastModifiedBy>王新政</cp:lastModifiedBy>
  <cp:revision>18</cp:revision>
  <dcterms:created xsi:type="dcterms:W3CDTF">2020-05-09T12:52:00Z</dcterms:created>
  <dcterms:modified xsi:type="dcterms:W3CDTF">2020-05-11T13:55:00Z</dcterms:modified>
</cp:coreProperties>
</file>